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9AA64" w14:textId="77777777" w:rsidR="006B3689" w:rsidRPr="00D22E15" w:rsidRDefault="006B3689" w:rsidP="006B3689">
      <w:pPr>
        <w:spacing w:line="360" w:lineRule="auto"/>
        <w:ind w:right="497"/>
        <w:jc w:val="right"/>
        <w:rPr>
          <w:rFonts w:ascii="Verdana" w:hAnsi="Verdana"/>
          <w:b/>
          <w:color w:val="464646"/>
          <w:sz w:val="30"/>
          <w:u w:val="single"/>
          <w:lang w:val="de-DE"/>
        </w:rPr>
      </w:pPr>
      <w:r w:rsidRPr="00D22E15">
        <w:rPr>
          <w:rFonts w:ascii="Verdana" w:hAnsi="Verdana"/>
          <w:b/>
          <w:color w:val="464646"/>
          <w:sz w:val="30"/>
          <w:u w:val="single"/>
          <w:lang w:val="de-DE"/>
        </w:rPr>
        <w:t>Pressemitteilung</w:t>
      </w:r>
    </w:p>
    <w:p w14:paraId="22AABBFC" w14:textId="77777777" w:rsidR="006B3689" w:rsidRPr="00D22E15" w:rsidRDefault="006B3689" w:rsidP="006B3689">
      <w:pPr>
        <w:spacing w:line="360" w:lineRule="auto"/>
        <w:jc w:val="both"/>
        <w:rPr>
          <w:rFonts w:ascii="Verdana" w:hAnsi="Verdana"/>
          <w:color w:val="464646"/>
          <w:szCs w:val="24"/>
          <w:u w:val="single"/>
          <w:lang w:val="de-DE"/>
        </w:rPr>
      </w:pPr>
    </w:p>
    <w:p w14:paraId="0AFA7D8E" w14:textId="77777777" w:rsidR="006B3689" w:rsidRPr="00D22E15" w:rsidRDefault="006B3689" w:rsidP="006B3689">
      <w:pPr>
        <w:spacing w:line="360" w:lineRule="auto"/>
        <w:jc w:val="both"/>
        <w:rPr>
          <w:rFonts w:ascii="Verdana" w:hAnsi="Verdana"/>
          <w:color w:val="464646"/>
          <w:u w:val="single"/>
          <w:lang w:val="de-DE"/>
        </w:rPr>
      </w:pPr>
      <w:r w:rsidRPr="00D22E15">
        <w:rPr>
          <w:rFonts w:ascii="Verdana" w:hAnsi="Verdana"/>
          <w:color w:val="464646"/>
          <w:u w:val="single"/>
          <w:lang w:val="de-DE"/>
        </w:rPr>
        <w:t>Ein Jahrzehnt am Puls der Zeit:</w:t>
      </w:r>
    </w:p>
    <w:p w14:paraId="46AF5D3E" w14:textId="77777777" w:rsidR="006B3689" w:rsidRPr="00D22E15" w:rsidRDefault="006B3689" w:rsidP="006B3689">
      <w:pPr>
        <w:spacing w:line="360" w:lineRule="auto"/>
        <w:jc w:val="both"/>
        <w:rPr>
          <w:rFonts w:ascii="Verdana" w:hAnsi="Verdana"/>
          <w:b/>
          <w:color w:val="464646"/>
          <w:sz w:val="28"/>
          <w:szCs w:val="28"/>
          <w:lang w:val="de-DE"/>
        </w:rPr>
      </w:pPr>
    </w:p>
    <w:p w14:paraId="5098F741" w14:textId="77777777" w:rsidR="006B3689" w:rsidRPr="00D22E15" w:rsidRDefault="006B3689" w:rsidP="006B3689">
      <w:pPr>
        <w:spacing w:line="360" w:lineRule="auto"/>
        <w:rPr>
          <w:rFonts w:ascii="Verdana" w:hAnsi="Verdana"/>
          <w:b/>
          <w:color w:val="464646"/>
          <w:sz w:val="28"/>
          <w:lang w:val="de-DE"/>
        </w:rPr>
      </w:pPr>
      <w:r w:rsidRPr="00D22E15">
        <w:rPr>
          <w:rFonts w:ascii="Verdana" w:hAnsi="Verdana"/>
          <w:b/>
          <w:color w:val="464646"/>
          <w:sz w:val="28"/>
          <w:lang w:val="de-DE"/>
        </w:rPr>
        <w:t>GC EQUIA feiert seinen 10. Geburtstag</w:t>
      </w:r>
    </w:p>
    <w:p w14:paraId="17524964" w14:textId="77777777" w:rsidR="006B3689" w:rsidRPr="00D22E15" w:rsidRDefault="006B3689" w:rsidP="006B3689">
      <w:pPr>
        <w:spacing w:line="360" w:lineRule="auto"/>
        <w:jc w:val="both"/>
        <w:rPr>
          <w:rFonts w:ascii="Verdana" w:hAnsi="Verdana"/>
          <w:b/>
          <w:color w:val="464646"/>
          <w:sz w:val="28"/>
          <w:lang w:val="de-DE"/>
        </w:rPr>
      </w:pPr>
    </w:p>
    <w:p w14:paraId="4AD62D76" w14:textId="77777777" w:rsidR="006B3689" w:rsidRPr="00D22E15" w:rsidRDefault="006B3689" w:rsidP="006B3689">
      <w:pPr>
        <w:pStyle w:val="KeinLeerraum"/>
        <w:spacing w:line="360" w:lineRule="auto"/>
        <w:jc w:val="both"/>
        <w:rPr>
          <w:rFonts w:ascii="Verdana" w:hAnsi="Verdana"/>
          <w:b/>
          <w:color w:val="464646"/>
        </w:rPr>
      </w:pPr>
      <w:r w:rsidRPr="00D22E15">
        <w:rPr>
          <w:rFonts w:ascii="Verdana" w:hAnsi="Verdana"/>
          <w:b/>
          <w:color w:val="464646"/>
        </w:rPr>
        <w:t xml:space="preserve">Mit Einführung des </w:t>
      </w:r>
      <w:proofErr w:type="spellStart"/>
      <w:r w:rsidRPr="00D22E15">
        <w:rPr>
          <w:rFonts w:ascii="Verdana" w:hAnsi="Verdana"/>
          <w:b/>
          <w:color w:val="464646"/>
        </w:rPr>
        <w:t>Glasionomer</w:t>
      </w:r>
      <w:proofErr w:type="spellEnd"/>
      <w:r w:rsidRPr="00D22E15">
        <w:rPr>
          <w:rFonts w:ascii="Verdana" w:hAnsi="Verdana"/>
          <w:b/>
          <w:color w:val="464646"/>
        </w:rPr>
        <w:t>-basierten Füllungssystems GC EQUIA etablierte der japanische Dentalspezialist GC ein innovatives Restaurationsmaterial für den Seitenzahnbereich. In diesem Jahr feiert das System seinen 10. Geburtstag. In zahlreichen Studien und in der Praxis zeigt sich: GC EQUIA und auch die Weiterentwicklung GC EQUIA Forte überzeugen durch ihre Leistungsfähigkeit.</w:t>
      </w:r>
    </w:p>
    <w:p w14:paraId="159AE12F" w14:textId="77777777" w:rsidR="006B3689" w:rsidRPr="00D22E15" w:rsidRDefault="006B3689" w:rsidP="006B3689">
      <w:pPr>
        <w:pStyle w:val="KeinLeerraum"/>
        <w:spacing w:line="360" w:lineRule="auto"/>
        <w:jc w:val="both"/>
        <w:rPr>
          <w:rFonts w:ascii="Verdana" w:hAnsi="Verdana"/>
          <w:color w:val="464646"/>
        </w:rPr>
      </w:pPr>
    </w:p>
    <w:p w14:paraId="71BD8F54" w14:textId="77777777" w:rsidR="006B3689" w:rsidRPr="00D22E15" w:rsidRDefault="006B3689" w:rsidP="006B3689">
      <w:pPr>
        <w:pStyle w:val="KeinLeerraum"/>
        <w:spacing w:line="360" w:lineRule="auto"/>
        <w:jc w:val="both"/>
        <w:rPr>
          <w:rFonts w:ascii="Verdana" w:hAnsi="Verdana"/>
          <w:color w:val="464646"/>
        </w:rPr>
      </w:pPr>
      <w:r w:rsidRPr="00D22E15">
        <w:rPr>
          <w:rFonts w:ascii="Verdana" w:hAnsi="Verdana"/>
          <w:color w:val="464646"/>
        </w:rPr>
        <w:t xml:space="preserve">Im Jahr 2007 führte das japanische Traditionsunternehmen GC das innovative, </w:t>
      </w:r>
      <w:proofErr w:type="spellStart"/>
      <w:r w:rsidRPr="00D22E15">
        <w:rPr>
          <w:rFonts w:ascii="Verdana" w:hAnsi="Verdana"/>
          <w:color w:val="464646"/>
        </w:rPr>
        <w:t>zahnfarbene</w:t>
      </w:r>
      <w:proofErr w:type="spellEnd"/>
      <w:r w:rsidRPr="00D22E15">
        <w:rPr>
          <w:rFonts w:ascii="Verdana" w:hAnsi="Verdana"/>
          <w:color w:val="464646"/>
        </w:rPr>
        <w:t xml:space="preserve"> </w:t>
      </w:r>
      <w:proofErr w:type="spellStart"/>
      <w:r w:rsidRPr="00D22E15">
        <w:rPr>
          <w:rFonts w:ascii="Verdana" w:hAnsi="Verdana"/>
          <w:color w:val="464646"/>
        </w:rPr>
        <w:t>Glasionomer</w:t>
      </w:r>
      <w:proofErr w:type="spellEnd"/>
      <w:r w:rsidRPr="00D22E15">
        <w:rPr>
          <w:rFonts w:ascii="Verdana" w:hAnsi="Verdana"/>
          <w:color w:val="464646"/>
        </w:rPr>
        <w:t xml:space="preserve">-basierte GC EQUIA ein. Bestehend aus einer Füllungskomponente auf </w:t>
      </w:r>
      <w:proofErr w:type="spellStart"/>
      <w:r w:rsidRPr="00D22E15">
        <w:rPr>
          <w:rFonts w:ascii="Verdana" w:hAnsi="Verdana"/>
          <w:color w:val="464646"/>
        </w:rPr>
        <w:t>Glasionomerbasis</w:t>
      </w:r>
      <w:proofErr w:type="spellEnd"/>
      <w:r w:rsidRPr="00D22E15">
        <w:rPr>
          <w:rFonts w:ascii="Verdana" w:hAnsi="Verdana"/>
          <w:color w:val="464646"/>
        </w:rPr>
        <w:t xml:space="preserve"> und einem hochgefüllten Composite-</w:t>
      </w:r>
      <w:proofErr w:type="spellStart"/>
      <w:r w:rsidRPr="00D22E15">
        <w:rPr>
          <w:rFonts w:ascii="Verdana" w:hAnsi="Verdana"/>
          <w:color w:val="464646"/>
        </w:rPr>
        <w:t>Coating</w:t>
      </w:r>
      <w:proofErr w:type="spellEnd"/>
      <w:r w:rsidRPr="00D22E15">
        <w:rPr>
          <w:rFonts w:ascii="Verdana" w:hAnsi="Verdana"/>
          <w:color w:val="464646"/>
        </w:rPr>
        <w:t xml:space="preserve"> überzeugt EQUIA mit seinen vorteilhaften Materialeigenschaften und einem breiten Indikationsspektrum. </w:t>
      </w:r>
    </w:p>
    <w:p w14:paraId="10307FC1" w14:textId="77777777" w:rsidR="006B3689" w:rsidRPr="00D22E15" w:rsidRDefault="006B3689" w:rsidP="006B3689">
      <w:pPr>
        <w:pStyle w:val="KeinLeerraum"/>
        <w:spacing w:line="360" w:lineRule="auto"/>
        <w:jc w:val="both"/>
        <w:rPr>
          <w:rFonts w:ascii="Verdana" w:hAnsi="Verdana"/>
          <w:color w:val="464646"/>
        </w:rPr>
      </w:pPr>
    </w:p>
    <w:p w14:paraId="2FA1DADE" w14:textId="77777777" w:rsidR="006B3689" w:rsidRPr="00D22E15" w:rsidRDefault="006B3689" w:rsidP="006B3689">
      <w:pPr>
        <w:pStyle w:val="KeinLeerraum"/>
        <w:spacing w:line="360" w:lineRule="auto"/>
        <w:jc w:val="both"/>
        <w:rPr>
          <w:rFonts w:ascii="Verdana" w:hAnsi="Verdana"/>
          <w:color w:val="464646"/>
        </w:rPr>
      </w:pPr>
      <w:r w:rsidRPr="00D22E15">
        <w:rPr>
          <w:rFonts w:ascii="Verdana" w:hAnsi="Verdana"/>
          <w:color w:val="464646"/>
        </w:rPr>
        <w:t xml:space="preserve">EQUIA ist unter anderem geeignet für Restaurationen der Klasse I, bei unbelasteten Restaurationen der Klasse II sowie bei kaudruckbelasteten Restaurationen der Klasse II (sofern der Isthmus weniger als die Hälfte des </w:t>
      </w:r>
      <w:proofErr w:type="spellStart"/>
      <w:r w:rsidRPr="00D22E15">
        <w:rPr>
          <w:rFonts w:ascii="Verdana" w:hAnsi="Verdana"/>
          <w:color w:val="464646"/>
        </w:rPr>
        <w:t>Interkuspidalraumes</w:t>
      </w:r>
      <w:proofErr w:type="spellEnd"/>
      <w:r w:rsidRPr="00D22E15">
        <w:rPr>
          <w:rFonts w:ascii="Verdana" w:hAnsi="Verdana"/>
          <w:color w:val="464646"/>
        </w:rPr>
        <w:t xml:space="preserve"> beträgt) und für diese Indikationen in Deutschland über die GKV abrechnungsfähig. Langzeitstudien bestätigen die Leistungsfähigkeit des Materials nach mehreren Jahren. Eine Studie von </w:t>
      </w:r>
      <w:proofErr w:type="spellStart"/>
      <w:r w:rsidRPr="00D22E15">
        <w:rPr>
          <w:rFonts w:ascii="Verdana" w:hAnsi="Verdana"/>
          <w:color w:val="464646"/>
        </w:rPr>
        <w:t>Turkun</w:t>
      </w:r>
      <w:proofErr w:type="spellEnd"/>
      <w:r w:rsidRPr="00D22E15">
        <w:rPr>
          <w:rFonts w:ascii="Verdana" w:hAnsi="Verdana"/>
          <w:color w:val="464646"/>
        </w:rPr>
        <w:t xml:space="preserve"> und </w:t>
      </w:r>
      <w:proofErr w:type="spellStart"/>
      <w:r w:rsidRPr="00D22E15">
        <w:rPr>
          <w:rFonts w:ascii="Verdana" w:hAnsi="Verdana"/>
          <w:color w:val="464646"/>
        </w:rPr>
        <w:t>Kanik</w:t>
      </w:r>
      <w:proofErr w:type="spellEnd"/>
      <w:r w:rsidRPr="00D22E15">
        <w:rPr>
          <w:rFonts w:ascii="Verdana" w:hAnsi="Verdana"/>
          <w:color w:val="464646"/>
        </w:rPr>
        <w:t xml:space="preserve"> belegt die Überlegenheit von EQUIA gegenüber einem vergleichbaren GIZ über einem Zeitraum von sechs Jahren</w:t>
      </w:r>
      <w:r w:rsidRPr="00D22E15">
        <w:rPr>
          <w:rFonts w:ascii="Verdana" w:hAnsi="Verdana"/>
          <w:color w:val="464646"/>
          <w:vertAlign w:val="superscript"/>
        </w:rPr>
        <w:t>1</w:t>
      </w:r>
      <w:r w:rsidRPr="00D22E15">
        <w:rPr>
          <w:rFonts w:ascii="Verdana" w:hAnsi="Verdana"/>
          <w:color w:val="464646"/>
        </w:rPr>
        <w:t xml:space="preserve">. Zudem ist laut den 6-Jahres-Ergebnissen einer Studie von </w:t>
      </w:r>
      <w:proofErr w:type="spellStart"/>
      <w:r w:rsidRPr="00D22E15">
        <w:rPr>
          <w:rFonts w:ascii="Verdana" w:hAnsi="Verdana"/>
          <w:color w:val="464646"/>
        </w:rPr>
        <w:t>Gurgan</w:t>
      </w:r>
      <w:proofErr w:type="spellEnd"/>
      <w:r w:rsidRPr="00D22E15">
        <w:rPr>
          <w:rFonts w:ascii="Verdana" w:hAnsi="Verdana"/>
          <w:color w:val="464646"/>
        </w:rPr>
        <w:t xml:space="preserve"> die Performance von EQUIA mit </w:t>
      </w:r>
      <w:r w:rsidRPr="00D22E15">
        <w:rPr>
          <w:rFonts w:ascii="Verdana" w:hAnsi="Verdana"/>
          <w:color w:val="464646"/>
        </w:rPr>
        <w:lastRenderedPageBreak/>
        <w:t>der von Composites vergleichbar</w:t>
      </w:r>
      <w:r w:rsidRPr="00D22E15">
        <w:rPr>
          <w:rFonts w:ascii="Verdana" w:hAnsi="Verdana"/>
          <w:color w:val="464646"/>
          <w:vertAlign w:val="superscript"/>
        </w:rPr>
        <w:t>2</w:t>
      </w:r>
      <w:r w:rsidRPr="00D22E15">
        <w:rPr>
          <w:rFonts w:ascii="Verdana" w:hAnsi="Verdana"/>
          <w:color w:val="464646"/>
        </w:rPr>
        <w:t>. Diese und andere Studien zeigen</w:t>
      </w:r>
      <w:r w:rsidRPr="00D22E15">
        <w:rPr>
          <w:rFonts w:ascii="Verdana" w:hAnsi="Verdana"/>
          <w:color w:val="464646"/>
          <w:vertAlign w:val="superscript"/>
        </w:rPr>
        <w:t xml:space="preserve">3,4,5 </w:t>
      </w:r>
      <w:r w:rsidRPr="00D22E15">
        <w:rPr>
          <w:rFonts w:ascii="Verdana" w:hAnsi="Verdana"/>
          <w:color w:val="464646"/>
        </w:rPr>
        <w:t xml:space="preserve">die Leistungsfähigkeit des </w:t>
      </w:r>
      <w:proofErr w:type="spellStart"/>
      <w:r w:rsidRPr="00D22E15">
        <w:rPr>
          <w:rFonts w:ascii="Verdana" w:hAnsi="Verdana"/>
          <w:color w:val="464646"/>
        </w:rPr>
        <w:t>Glasionomer</w:t>
      </w:r>
      <w:proofErr w:type="spellEnd"/>
      <w:r w:rsidRPr="00D22E15">
        <w:rPr>
          <w:rFonts w:ascii="Verdana" w:hAnsi="Verdana"/>
          <w:color w:val="464646"/>
        </w:rPr>
        <w:t xml:space="preserve">-Systems von GC. Ein neues systematisches Review von Kielbassa et al. kommt zudem zu dem Schluss, dass in den entsprechenden Indikationen und </w:t>
      </w:r>
      <w:proofErr w:type="spellStart"/>
      <w:r w:rsidRPr="00D22E15">
        <w:rPr>
          <w:rFonts w:ascii="Verdana" w:hAnsi="Verdana"/>
          <w:color w:val="464646"/>
        </w:rPr>
        <w:t>Kavitätengeometrien</w:t>
      </w:r>
      <w:proofErr w:type="spellEnd"/>
      <w:r w:rsidRPr="00D22E15">
        <w:rPr>
          <w:rFonts w:ascii="Verdana" w:hAnsi="Verdana"/>
          <w:color w:val="464646"/>
        </w:rPr>
        <w:t xml:space="preserve"> der Ansatz hochviskoser </w:t>
      </w:r>
      <w:proofErr w:type="spellStart"/>
      <w:r w:rsidRPr="00D22E15">
        <w:rPr>
          <w:rFonts w:ascii="Verdana" w:hAnsi="Verdana"/>
          <w:color w:val="464646"/>
        </w:rPr>
        <w:t>Glasionomerzemente</w:t>
      </w:r>
      <w:proofErr w:type="spellEnd"/>
      <w:r w:rsidRPr="00D22E15">
        <w:rPr>
          <w:rFonts w:ascii="Verdana" w:hAnsi="Verdana"/>
          <w:color w:val="464646"/>
        </w:rPr>
        <w:t xml:space="preserve"> den Phase-down von Quecksilber und die Ziele minimalinvasiver Therapien zu einem gewissen Grad zusammenführen könnte.</w:t>
      </w:r>
      <w:r w:rsidRPr="00D22E15">
        <w:rPr>
          <w:rFonts w:ascii="Verdana" w:hAnsi="Verdana"/>
          <w:color w:val="464646"/>
          <w:vertAlign w:val="superscript"/>
        </w:rPr>
        <w:t>6,7</w:t>
      </w:r>
      <w:r w:rsidRPr="00D22E15">
        <w:rPr>
          <w:rFonts w:ascii="Verdana" w:hAnsi="Verdana"/>
          <w:color w:val="464646"/>
        </w:rPr>
        <w:t xml:space="preserve"> Mit seiner Kombination aus Zuverlässigkeit und Haltbarkeit, einfacher und schneller Handhabung sowie </w:t>
      </w:r>
      <w:proofErr w:type="spellStart"/>
      <w:r w:rsidRPr="00D22E15">
        <w:rPr>
          <w:rFonts w:ascii="Verdana" w:hAnsi="Verdana"/>
          <w:color w:val="464646"/>
        </w:rPr>
        <w:t>zahnfarbener</w:t>
      </w:r>
      <w:proofErr w:type="spellEnd"/>
      <w:r w:rsidRPr="00D22E15">
        <w:rPr>
          <w:rFonts w:ascii="Verdana" w:hAnsi="Verdana"/>
          <w:color w:val="464646"/>
        </w:rPr>
        <w:t xml:space="preserve"> Ästhetik ist GC EQUIA in vielen Zahnarztpraxen weltweit etabliert. </w:t>
      </w:r>
    </w:p>
    <w:p w14:paraId="6F5642A0" w14:textId="77777777" w:rsidR="006B3689" w:rsidRPr="00D22E15" w:rsidRDefault="006B3689" w:rsidP="006B3689">
      <w:pPr>
        <w:pStyle w:val="KeinLeerraum"/>
        <w:spacing w:line="360" w:lineRule="auto"/>
        <w:jc w:val="both"/>
        <w:rPr>
          <w:rFonts w:ascii="Verdana" w:hAnsi="Verdana"/>
          <w:color w:val="464646"/>
        </w:rPr>
      </w:pPr>
    </w:p>
    <w:p w14:paraId="5B46D502" w14:textId="77777777" w:rsidR="006B3689" w:rsidRPr="00D22E15" w:rsidRDefault="006B3689" w:rsidP="006B3689">
      <w:pPr>
        <w:pStyle w:val="KeinLeerraum"/>
        <w:spacing w:line="360" w:lineRule="auto"/>
        <w:jc w:val="both"/>
        <w:rPr>
          <w:rFonts w:ascii="Verdana" w:hAnsi="Verdana"/>
          <w:color w:val="464646"/>
        </w:rPr>
      </w:pPr>
      <w:r w:rsidRPr="00D22E15">
        <w:rPr>
          <w:rFonts w:ascii="Verdana" w:hAnsi="Verdana"/>
          <w:color w:val="464646"/>
        </w:rPr>
        <w:t>Der Materialspezialist GC strebt nach fortlaufender Verbesserung seiner Produkte, um seinen Kunden stets optimale Qualität bieten zu können. Auf dieser Basis ist die Weiterentwicklung des EQUIA-Systems, GC EQUIA Forte</w:t>
      </w:r>
      <w:r w:rsidR="00025B78">
        <w:rPr>
          <w:rFonts w:ascii="Verdana" w:hAnsi="Verdana"/>
          <w:color w:val="464646"/>
        </w:rPr>
        <w:t>,</w:t>
      </w:r>
      <w:bookmarkStart w:id="0" w:name="_GoBack"/>
      <w:bookmarkEnd w:id="0"/>
      <w:r w:rsidRPr="00D22E15">
        <w:rPr>
          <w:rFonts w:ascii="Verdana" w:hAnsi="Verdana"/>
          <w:color w:val="464646"/>
        </w:rPr>
        <w:t xml:space="preserve"> entstanden. Das zur IDS 2015 eingeführte optimierte Restaurationssystem besteht wie EQUIA aus einer Füllungskomponente und einem </w:t>
      </w:r>
      <w:proofErr w:type="spellStart"/>
      <w:r w:rsidRPr="00D22E15">
        <w:rPr>
          <w:rFonts w:ascii="Verdana" w:hAnsi="Verdana"/>
          <w:color w:val="464646"/>
        </w:rPr>
        <w:t>Coating</w:t>
      </w:r>
      <w:proofErr w:type="spellEnd"/>
      <w:r w:rsidRPr="00D22E15">
        <w:rPr>
          <w:rFonts w:ascii="Verdana" w:hAnsi="Verdana"/>
          <w:color w:val="464646"/>
        </w:rPr>
        <w:t xml:space="preserve"> und setzt auf eine Glashybrid-Technologie. Damit vereint es die Qualitäten von EQUIA mit verbesserten physikalischen Eigenschaften. Durch Hinzufügen von kleineren, hochreaktiven Füllern zu den großen Glasfüllern profitieren Restaurationen mit EQUIA Forte von einer höheren Festigkeit. Dadurch kann es </w:t>
      </w:r>
      <w:r w:rsidR="00D22E15">
        <w:rPr>
          <w:rFonts w:ascii="Verdana" w:hAnsi="Verdana"/>
          <w:color w:val="464646"/>
        </w:rPr>
        <w:t>in einem</w:t>
      </w:r>
      <w:r w:rsidRPr="00D22E15">
        <w:rPr>
          <w:rFonts w:ascii="Verdana" w:hAnsi="Verdana"/>
          <w:color w:val="464646"/>
        </w:rPr>
        <w:t xml:space="preserve"> größeren Indikationsbereich mit überzeugenden Ergebnissen eingesetzt werden. Es ist gemäß der Gebrauchsanweisung für einen erweiterten Einsatz in Klasse-II-Kavitäten empfohlen (sofern die Höcker nicht betroffen sind) und darüber hinaus für Restaurationen der Klasse I, unbelastete Restaurationen der Klasse II, interdentale Restaurationen, Stumpfaufbauten, Restaurationen der Klasse V (Wurzelkariesbehandlungen). Wie EQUIA profitiert es von einer sehr schnellen und einfachen Anwendung und sorgt durch die verbesserten physikalischen Eigenschaften für zuverlässig langanhaltende Ergebnisse.</w:t>
      </w:r>
    </w:p>
    <w:p w14:paraId="47668252" w14:textId="77777777" w:rsidR="006B3689" w:rsidRPr="00D22E15" w:rsidRDefault="006B3689" w:rsidP="006B3689">
      <w:pPr>
        <w:pStyle w:val="KeinLeerraum"/>
        <w:spacing w:line="360" w:lineRule="auto"/>
        <w:jc w:val="both"/>
        <w:rPr>
          <w:rFonts w:ascii="Verdana" w:hAnsi="Verdana"/>
          <w:color w:val="464646"/>
        </w:rPr>
      </w:pPr>
    </w:p>
    <w:p w14:paraId="42A26067" w14:textId="77777777" w:rsidR="006B3689" w:rsidRPr="00D22E15" w:rsidRDefault="006B3689" w:rsidP="006B3689">
      <w:pPr>
        <w:pStyle w:val="KeinLeerraum"/>
        <w:spacing w:line="360" w:lineRule="auto"/>
        <w:jc w:val="both"/>
        <w:rPr>
          <w:rFonts w:ascii="Verdana" w:hAnsi="Verdana"/>
          <w:color w:val="464646"/>
        </w:rPr>
      </w:pPr>
      <w:r w:rsidRPr="00D22E15">
        <w:rPr>
          <w:rFonts w:ascii="Verdana" w:hAnsi="Verdana"/>
          <w:color w:val="464646"/>
        </w:rPr>
        <w:lastRenderedPageBreak/>
        <w:t xml:space="preserve">Damit steht die EQUIA-Familie für ein Jahrzehnt Füllungstherapie am Puls der Zeit und ist ein eindrucksvolles Beispiel für das Know-how von GC im Bereich der </w:t>
      </w:r>
      <w:proofErr w:type="spellStart"/>
      <w:r w:rsidRPr="00D22E15">
        <w:rPr>
          <w:rFonts w:ascii="Verdana" w:hAnsi="Verdana"/>
          <w:color w:val="464646"/>
        </w:rPr>
        <w:t>Glasionomer</w:t>
      </w:r>
      <w:proofErr w:type="spellEnd"/>
      <w:r w:rsidRPr="00D22E15">
        <w:rPr>
          <w:rFonts w:ascii="Verdana" w:hAnsi="Verdana"/>
          <w:color w:val="464646"/>
        </w:rPr>
        <w:t>-basierten Restaurationsmaterial</w:t>
      </w:r>
      <w:r w:rsidR="00750E9D">
        <w:rPr>
          <w:rFonts w:ascii="Verdana" w:hAnsi="Verdana"/>
          <w:color w:val="464646"/>
        </w:rPr>
        <w:t>i</w:t>
      </w:r>
      <w:r w:rsidRPr="00D22E15">
        <w:rPr>
          <w:rFonts w:ascii="Verdana" w:hAnsi="Verdana"/>
          <w:color w:val="464646"/>
        </w:rPr>
        <w:t>en.</w:t>
      </w:r>
    </w:p>
    <w:p w14:paraId="6A59165F" w14:textId="77777777" w:rsidR="006B3689" w:rsidRPr="00D22E15" w:rsidRDefault="006B3689" w:rsidP="006B3689">
      <w:pPr>
        <w:pStyle w:val="KeinLeerraum"/>
        <w:spacing w:line="360" w:lineRule="auto"/>
        <w:jc w:val="both"/>
        <w:rPr>
          <w:rFonts w:ascii="Verdana" w:hAnsi="Verdana"/>
          <w:color w:val="464646"/>
        </w:rPr>
      </w:pPr>
    </w:p>
    <w:p w14:paraId="76BC3B3C" w14:textId="77777777" w:rsidR="006B3689" w:rsidRPr="00D22E15" w:rsidRDefault="006B3689" w:rsidP="006B3689">
      <w:pPr>
        <w:pStyle w:val="KeinLeerraum"/>
        <w:spacing w:line="360" w:lineRule="auto"/>
        <w:jc w:val="both"/>
        <w:rPr>
          <w:rFonts w:ascii="Verdana" w:hAnsi="Verdana"/>
          <w:b/>
          <w:color w:val="464646"/>
          <w:sz w:val="18"/>
          <w:szCs w:val="18"/>
          <w:lang w:val="en-GB"/>
        </w:rPr>
      </w:pPr>
      <w:proofErr w:type="spellStart"/>
      <w:r w:rsidRPr="00D22E15">
        <w:rPr>
          <w:rFonts w:ascii="Verdana" w:hAnsi="Verdana"/>
          <w:b/>
          <w:color w:val="464646"/>
          <w:sz w:val="18"/>
          <w:szCs w:val="18"/>
          <w:lang w:val="en-GB"/>
        </w:rPr>
        <w:t>Literatur</w:t>
      </w:r>
      <w:proofErr w:type="spellEnd"/>
      <w:r w:rsidRPr="00D22E15">
        <w:rPr>
          <w:rFonts w:ascii="Verdana" w:hAnsi="Verdana"/>
          <w:b/>
          <w:color w:val="464646"/>
          <w:sz w:val="18"/>
          <w:szCs w:val="18"/>
          <w:lang w:val="en-GB"/>
        </w:rPr>
        <w:t>:</w:t>
      </w:r>
    </w:p>
    <w:p w14:paraId="2E396F40" w14:textId="77777777" w:rsidR="006B3689" w:rsidRPr="00D22E15" w:rsidRDefault="006B3689" w:rsidP="006B3689">
      <w:pPr>
        <w:pStyle w:val="KeinLeerraum"/>
        <w:spacing w:line="360" w:lineRule="auto"/>
        <w:jc w:val="both"/>
        <w:rPr>
          <w:rFonts w:ascii="Verdana" w:hAnsi="Verdana"/>
          <w:color w:val="464646"/>
          <w:lang w:val="en-GB"/>
        </w:rPr>
      </w:pPr>
      <w:r w:rsidRPr="00D22E15">
        <w:rPr>
          <w:rFonts w:ascii="Verdana" w:hAnsi="Verdana"/>
          <w:color w:val="464646"/>
          <w:sz w:val="18"/>
          <w:szCs w:val="18"/>
          <w:lang w:val="en-GB"/>
        </w:rPr>
        <w:t xml:space="preserve">1. </w:t>
      </w:r>
      <w:proofErr w:type="spellStart"/>
      <w:r w:rsidRPr="00D22E15">
        <w:rPr>
          <w:rFonts w:ascii="Verdana" w:hAnsi="Verdana"/>
          <w:color w:val="464646"/>
          <w:sz w:val="18"/>
          <w:szCs w:val="18"/>
          <w:lang w:val="en-GB"/>
        </w:rPr>
        <w:t>Turkun</w:t>
      </w:r>
      <w:r w:rsidRPr="00D22E15">
        <w:rPr>
          <w:rFonts w:ascii="Verdana" w:hAnsi="Verdana"/>
          <w:color w:val="464646"/>
          <w:sz w:val="18"/>
          <w:szCs w:val="18"/>
          <w:vertAlign w:val="superscript"/>
          <w:lang w:val="en-GB"/>
        </w:rPr>
        <w:t>a</w:t>
      </w:r>
      <w:proofErr w:type="spellEnd"/>
      <w:r w:rsidRPr="00D22E15">
        <w:rPr>
          <w:rFonts w:ascii="Verdana" w:hAnsi="Verdana"/>
          <w:color w:val="464646"/>
          <w:sz w:val="18"/>
          <w:szCs w:val="18"/>
          <w:vertAlign w:val="superscript"/>
          <w:lang w:val="en-GB"/>
        </w:rPr>
        <w:t xml:space="preserve"> </w:t>
      </w:r>
      <w:r w:rsidRPr="00D22E15">
        <w:rPr>
          <w:rFonts w:ascii="Verdana" w:hAnsi="Verdana"/>
          <w:color w:val="464646"/>
          <w:sz w:val="18"/>
          <w:szCs w:val="18"/>
          <w:lang w:val="en-GB"/>
        </w:rPr>
        <w:t xml:space="preserve">LS, </w:t>
      </w:r>
      <w:proofErr w:type="spellStart"/>
      <w:r w:rsidRPr="00D22E15">
        <w:rPr>
          <w:rFonts w:ascii="Verdana" w:hAnsi="Verdana"/>
          <w:color w:val="464646"/>
          <w:sz w:val="18"/>
          <w:szCs w:val="18"/>
          <w:lang w:val="en-GB"/>
        </w:rPr>
        <w:t>Kanik</w:t>
      </w:r>
      <w:proofErr w:type="spellEnd"/>
      <w:r w:rsidRPr="00D22E15">
        <w:rPr>
          <w:rFonts w:ascii="Verdana" w:hAnsi="Verdana"/>
          <w:color w:val="464646"/>
          <w:sz w:val="18"/>
          <w:szCs w:val="18"/>
          <w:lang w:val="en-GB"/>
        </w:rPr>
        <w:t xml:space="preserve"> O</w:t>
      </w:r>
      <w:r w:rsidRPr="00D22E15">
        <w:rPr>
          <w:rFonts w:ascii="Verdana" w:hAnsi="Verdana"/>
          <w:color w:val="464646"/>
          <w:sz w:val="18"/>
          <w:szCs w:val="18"/>
          <w:vertAlign w:val="superscript"/>
          <w:lang w:val="en-GB"/>
        </w:rPr>
        <w:t>b</w:t>
      </w:r>
      <w:r w:rsidRPr="00D22E15">
        <w:rPr>
          <w:rFonts w:ascii="Verdana" w:hAnsi="Verdana"/>
          <w:color w:val="464646"/>
          <w:sz w:val="18"/>
          <w:szCs w:val="18"/>
          <w:lang w:val="en-GB"/>
        </w:rPr>
        <w:t xml:space="preserve"> (2015): Clinical Evaluation Of Reinforced Glass Ionomer Systems After 6 Years. </w:t>
      </w:r>
      <w:proofErr w:type="spellStart"/>
      <w:r w:rsidRPr="00D22E15">
        <w:rPr>
          <w:rFonts w:ascii="Verdana" w:hAnsi="Verdana"/>
          <w:color w:val="464646"/>
          <w:sz w:val="18"/>
          <w:szCs w:val="18"/>
          <w:vertAlign w:val="superscript"/>
          <w:lang w:val="en-GB"/>
        </w:rPr>
        <w:t>a</w:t>
      </w:r>
      <w:r w:rsidRPr="00D22E15">
        <w:rPr>
          <w:rFonts w:ascii="Verdana" w:hAnsi="Verdana"/>
          <w:color w:val="464646"/>
          <w:sz w:val="18"/>
          <w:szCs w:val="18"/>
          <w:lang w:val="en-GB"/>
        </w:rPr>
        <w:t>Ege</w:t>
      </w:r>
      <w:proofErr w:type="spellEnd"/>
      <w:r w:rsidRPr="00D22E15">
        <w:rPr>
          <w:rFonts w:ascii="Verdana" w:hAnsi="Verdana"/>
          <w:color w:val="464646"/>
          <w:sz w:val="18"/>
          <w:szCs w:val="18"/>
          <w:lang w:val="en-GB"/>
        </w:rPr>
        <w:t xml:space="preserve"> University School of Dentistry, Izmir, Turkey; </w:t>
      </w:r>
      <w:proofErr w:type="spellStart"/>
      <w:r w:rsidRPr="00D22E15">
        <w:rPr>
          <w:rFonts w:ascii="Verdana" w:hAnsi="Verdana"/>
          <w:color w:val="464646"/>
          <w:sz w:val="18"/>
          <w:szCs w:val="18"/>
          <w:vertAlign w:val="superscript"/>
          <w:lang w:val="en-GB"/>
        </w:rPr>
        <w:t>b</w:t>
      </w:r>
      <w:r w:rsidRPr="00D22E15">
        <w:rPr>
          <w:rFonts w:ascii="Verdana" w:hAnsi="Verdana"/>
          <w:color w:val="464646"/>
          <w:sz w:val="18"/>
          <w:szCs w:val="18"/>
          <w:lang w:val="en-GB"/>
        </w:rPr>
        <w:t>Kocatepe</w:t>
      </w:r>
      <w:proofErr w:type="spellEnd"/>
      <w:r w:rsidRPr="00D22E15">
        <w:rPr>
          <w:rFonts w:ascii="Verdana" w:hAnsi="Verdana"/>
          <w:color w:val="464646"/>
          <w:sz w:val="18"/>
          <w:szCs w:val="18"/>
          <w:lang w:val="en-GB"/>
        </w:rPr>
        <w:t xml:space="preserve"> University School of Dentistry, </w:t>
      </w:r>
      <w:proofErr w:type="spellStart"/>
      <w:r w:rsidRPr="00D22E15">
        <w:rPr>
          <w:rFonts w:ascii="Verdana" w:hAnsi="Verdana"/>
          <w:color w:val="464646"/>
          <w:sz w:val="18"/>
          <w:szCs w:val="18"/>
          <w:lang w:val="en-GB"/>
        </w:rPr>
        <w:t>Afyon</w:t>
      </w:r>
      <w:proofErr w:type="spellEnd"/>
      <w:r w:rsidRPr="00D22E15">
        <w:rPr>
          <w:rFonts w:ascii="Verdana" w:hAnsi="Verdana"/>
          <w:color w:val="464646"/>
          <w:sz w:val="18"/>
          <w:szCs w:val="18"/>
          <w:lang w:val="en-GB"/>
        </w:rPr>
        <w:t>, Turkey, CED-IADR 2015 Antalya, Abstract Nr. 0220.</w:t>
      </w:r>
    </w:p>
    <w:p w14:paraId="6C6DA6DD" w14:textId="77777777" w:rsidR="006B3689" w:rsidRPr="00D22E15" w:rsidRDefault="006B3689" w:rsidP="006B3689">
      <w:pPr>
        <w:pStyle w:val="KeinLeerraum"/>
        <w:spacing w:line="360" w:lineRule="auto"/>
        <w:jc w:val="both"/>
        <w:rPr>
          <w:rFonts w:ascii="Verdana" w:eastAsiaTheme="minorEastAsia" w:hAnsi="Verdana"/>
          <w:color w:val="464646"/>
          <w:sz w:val="18"/>
          <w:szCs w:val="18"/>
          <w:lang w:val="en-GB"/>
        </w:rPr>
      </w:pPr>
      <w:r w:rsidRPr="00D22E15">
        <w:rPr>
          <w:rFonts w:ascii="Verdana" w:hAnsi="Verdana"/>
          <w:color w:val="464646"/>
          <w:sz w:val="18"/>
          <w:szCs w:val="18"/>
          <w:lang w:val="en-GB"/>
        </w:rPr>
        <w:t xml:space="preserve">2. </w:t>
      </w:r>
      <w:proofErr w:type="spellStart"/>
      <w:r w:rsidRPr="00D22E15">
        <w:rPr>
          <w:rFonts w:ascii="Verdana" w:eastAsiaTheme="minorEastAsia" w:hAnsi="Verdana"/>
          <w:color w:val="464646"/>
          <w:sz w:val="18"/>
          <w:szCs w:val="18"/>
          <w:lang w:val="en-GB"/>
        </w:rPr>
        <w:t>Sevil</w:t>
      </w:r>
      <w:proofErr w:type="spellEnd"/>
      <w:r w:rsidRPr="00D22E15">
        <w:rPr>
          <w:rFonts w:ascii="Verdana" w:eastAsiaTheme="minorEastAsia" w:hAnsi="Verdana"/>
          <w:color w:val="464646"/>
          <w:sz w:val="18"/>
          <w:szCs w:val="18"/>
          <w:lang w:val="en-GB"/>
        </w:rPr>
        <w:t xml:space="preserve"> </w:t>
      </w:r>
      <w:proofErr w:type="spellStart"/>
      <w:r w:rsidRPr="00D22E15">
        <w:rPr>
          <w:rFonts w:ascii="Verdana" w:eastAsiaTheme="minorEastAsia" w:hAnsi="Verdana"/>
          <w:color w:val="464646"/>
          <w:sz w:val="18"/>
          <w:szCs w:val="18"/>
          <w:lang w:val="en-GB"/>
        </w:rPr>
        <w:t>Gurgan</w:t>
      </w:r>
      <w:proofErr w:type="spellEnd"/>
      <w:r w:rsidRPr="00D22E15">
        <w:rPr>
          <w:rFonts w:ascii="Verdana" w:eastAsiaTheme="minorEastAsia" w:hAnsi="Verdana"/>
          <w:color w:val="464646"/>
          <w:sz w:val="18"/>
          <w:szCs w:val="18"/>
          <w:lang w:val="en-GB"/>
        </w:rPr>
        <w:t xml:space="preserve">, </w:t>
      </w:r>
      <w:proofErr w:type="spellStart"/>
      <w:r w:rsidRPr="00D22E15">
        <w:rPr>
          <w:rFonts w:ascii="Verdana" w:eastAsiaTheme="minorEastAsia" w:hAnsi="Verdana"/>
          <w:color w:val="464646"/>
          <w:sz w:val="18"/>
          <w:szCs w:val="18"/>
          <w:lang w:val="en-GB"/>
        </w:rPr>
        <w:t>Zeynep</w:t>
      </w:r>
      <w:proofErr w:type="spellEnd"/>
      <w:r w:rsidRPr="00D22E15">
        <w:rPr>
          <w:rFonts w:ascii="Verdana" w:eastAsiaTheme="minorEastAsia" w:hAnsi="Verdana"/>
          <w:color w:val="464646"/>
          <w:sz w:val="18"/>
          <w:szCs w:val="18"/>
          <w:lang w:val="en-GB"/>
        </w:rPr>
        <w:t xml:space="preserve"> Bilge </w:t>
      </w:r>
      <w:proofErr w:type="spellStart"/>
      <w:r w:rsidRPr="00D22E15">
        <w:rPr>
          <w:rFonts w:ascii="Verdana" w:eastAsiaTheme="minorEastAsia" w:hAnsi="Verdana"/>
          <w:color w:val="464646"/>
          <w:sz w:val="18"/>
          <w:szCs w:val="18"/>
          <w:lang w:val="en-GB"/>
        </w:rPr>
        <w:t>Kutuk</w:t>
      </w:r>
      <w:proofErr w:type="spellEnd"/>
      <w:r w:rsidRPr="00D22E15">
        <w:rPr>
          <w:rFonts w:ascii="Verdana" w:eastAsiaTheme="minorEastAsia" w:hAnsi="Verdana"/>
          <w:color w:val="464646"/>
          <w:sz w:val="18"/>
          <w:szCs w:val="18"/>
          <w:lang w:val="en-GB"/>
        </w:rPr>
        <w:t xml:space="preserve">, </w:t>
      </w:r>
      <w:proofErr w:type="spellStart"/>
      <w:r w:rsidRPr="00D22E15">
        <w:rPr>
          <w:rFonts w:ascii="Verdana" w:eastAsiaTheme="minorEastAsia" w:hAnsi="Verdana"/>
          <w:color w:val="464646"/>
          <w:sz w:val="18"/>
          <w:szCs w:val="18"/>
          <w:lang w:val="en-GB"/>
        </w:rPr>
        <w:t>Esra</w:t>
      </w:r>
      <w:proofErr w:type="spellEnd"/>
      <w:r w:rsidRPr="00D22E15">
        <w:rPr>
          <w:rFonts w:ascii="Verdana" w:eastAsiaTheme="minorEastAsia" w:hAnsi="Verdana"/>
          <w:color w:val="464646"/>
          <w:sz w:val="18"/>
          <w:szCs w:val="18"/>
          <w:lang w:val="en-GB"/>
        </w:rPr>
        <w:t xml:space="preserve"> </w:t>
      </w:r>
      <w:proofErr w:type="spellStart"/>
      <w:r w:rsidRPr="00D22E15">
        <w:rPr>
          <w:rFonts w:ascii="Verdana" w:eastAsiaTheme="minorEastAsia" w:hAnsi="Verdana"/>
          <w:color w:val="464646"/>
          <w:sz w:val="18"/>
          <w:szCs w:val="18"/>
          <w:lang w:val="en-GB"/>
        </w:rPr>
        <w:t>Ergin</w:t>
      </w:r>
      <w:proofErr w:type="spellEnd"/>
      <w:r w:rsidRPr="00D22E15">
        <w:rPr>
          <w:rFonts w:ascii="Verdana" w:eastAsiaTheme="minorEastAsia" w:hAnsi="Verdana"/>
          <w:color w:val="464646"/>
          <w:sz w:val="18"/>
          <w:szCs w:val="18"/>
          <w:lang w:val="en-GB"/>
        </w:rPr>
        <w:t xml:space="preserve">, </w:t>
      </w:r>
      <w:proofErr w:type="spellStart"/>
      <w:r w:rsidRPr="00D22E15">
        <w:rPr>
          <w:rFonts w:ascii="Verdana" w:eastAsiaTheme="minorEastAsia" w:hAnsi="Verdana"/>
          <w:color w:val="464646"/>
          <w:sz w:val="18"/>
          <w:szCs w:val="18"/>
          <w:lang w:val="en-GB"/>
        </w:rPr>
        <w:t>Filiz</w:t>
      </w:r>
      <w:proofErr w:type="spellEnd"/>
      <w:r w:rsidRPr="00D22E15">
        <w:rPr>
          <w:rFonts w:ascii="Verdana" w:eastAsiaTheme="minorEastAsia" w:hAnsi="Verdana"/>
          <w:color w:val="464646"/>
          <w:sz w:val="18"/>
          <w:szCs w:val="18"/>
          <w:lang w:val="en-GB"/>
        </w:rPr>
        <w:t xml:space="preserve"> </w:t>
      </w:r>
      <w:proofErr w:type="spellStart"/>
      <w:r w:rsidRPr="00D22E15">
        <w:rPr>
          <w:rFonts w:ascii="Verdana" w:eastAsiaTheme="minorEastAsia" w:hAnsi="Verdana"/>
          <w:color w:val="464646"/>
          <w:sz w:val="18"/>
          <w:szCs w:val="18"/>
          <w:lang w:val="en-GB"/>
        </w:rPr>
        <w:t>Yalcin</w:t>
      </w:r>
      <w:proofErr w:type="spellEnd"/>
      <w:r w:rsidRPr="00D22E15">
        <w:rPr>
          <w:rFonts w:ascii="Verdana" w:eastAsiaTheme="minorEastAsia" w:hAnsi="Verdana"/>
          <w:color w:val="464646"/>
          <w:sz w:val="18"/>
          <w:szCs w:val="18"/>
          <w:lang w:val="en-GB"/>
        </w:rPr>
        <w:t xml:space="preserve"> </w:t>
      </w:r>
      <w:proofErr w:type="spellStart"/>
      <w:r w:rsidRPr="00D22E15">
        <w:rPr>
          <w:rFonts w:ascii="Verdana" w:eastAsiaTheme="minorEastAsia" w:hAnsi="Verdana"/>
          <w:color w:val="464646"/>
          <w:sz w:val="18"/>
          <w:szCs w:val="18"/>
          <w:lang w:val="en-GB"/>
        </w:rPr>
        <w:t>Cakir</w:t>
      </w:r>
      <w:proofErr w:type="spellEnd"/>
      <w:r w:rsidRPr="00D22E15">
        <w:rPr>
          <w:rFonts w:ascii="Verdana" w:eastAsiaTheme="minorEastAsia" w:hAnsi="Verdana"/>
          <w:color w:val="464646"/>
          <w:sz w:val="18"/>
          <w:szCs w:val="18"/>
          <w:lang w:val="en-GB"/>
        </w:rPr>
        <w:t xml:space="preserve">. </w:t>
      </w:r>
      <w:proofErr w:type="spellStart"/>
      <w:r w:rsidRPr="00D22E15">
        <w:rPr>
          <w:rFonts w:ascii="Verdana" w:eastAsiaTheme="minorEastAsia" w:hAnsi="Verdana"/>
          <w:color w:val="464646"/>
          <w:sz w:val="18"/>
          <w:szCs w:val="18"/>
          <w:lang w:val="en-GB"/>
        </w:rPr>
        <w:t>Hacettepe</w:t>
      </w:r>
      <w:proofErr w:type="spellEnd"/>
      <w:r w:rsidRPr="00D22E15">
        <w:rPr>
          <w:rFonts w:ascii="Verdana" w:eastAsiaTheme="minorEastAsia" w:hAnsi="Verdana"/>
          <w:color w:val="464646"/>
          <w:sz w:val="18"/>
          <w:szCs w:val="18"/>
          <w:lang w:val="en-GB"/>
        </w:rPr>
        <w:t xml:space="preserve"> University, Ankara, Turkey: 6-Year Clinical Success Of GI Restorative Comparing With Composite Resin in Posterior Teeth.</w:t>
      </w:r>
    </w:p>
    <w:p w14:paraId="45A76A77" w14:textId="77777777" w:rsidR="006B3689" w:rsidRPr="00D22E15" w:rsidRDefault="006B3689" w:rsidP="006B3689">
      <w:pPr>
        <w:pStyle w:val="KeinLeerraum"/>
        <w:spacing w:line="360" w:lineRule="auto"/>
        <w:jc w:val="both"/>
        <w:rPr>
          <w:rFonts w:ascii="Verdana" w:eastAsiaTheme="minorEastAsia" w:hAnsi="Verdana"/>
          <w:color w:val="464646"/>
          <w:sz w:val="18"/>
          <w:szCs w:val="18"/>
          <w:lang w:val="en-GB"/>
        </w:rPr>
      </w:pPr>
      <w:r w:rsidRPr="00D22E15">
        <w:rPr>
          <w:rFonts w:ascii="Verdana" w:eastAsiaTheme="minorEastAsia" w:hAnsi="Verdana"/>
          <w:color w:val="464646"/>
          <w:sz w:val="18"/>
          <w:szCs w:val="18"/>
          <w:lang w:val="en-GB"/>
        </w:rPr>
        <w:t>3. 7 Years, Multi- centre, Clinical Evaluation on 154 Permanent Restorations made with a Glass ionomer-based Restorative System. M. BASSO, J. GONE BENITES, A. IONESCU, C. TASSERA. IADR- APR abstract 0446, Seoul 2016</w:t>
      </w:r>
    </w:p>
    <w:p w14:paraId="42AC2C93" w14:textId="77777777" w:rsidR="006B3689" w:rsidRPr="00D22E15" w:rsidRDefault="006B3689" w:rsidP="006B3689">
      <w:pPr>
        <w:pStyle w:val="KeinLeerraum"/>
        <w:spacing w:line="360" w:lineRule="auto"/>
        <w:jc w:val="both"/>
        <w:rPr>
          <w:rFonts w:ascii="Verdana" w:eastAsiaTheme="minorEastAsia" w:hAnsi="Verdana"/>
          <w:color w:val="464646"/>
          <w:sz w:val="18"/>
          <w:szCs w:val="18"/>
          <w:lang w:val="en-GB"/>
        </w:rPr>
      </w:pPr>
      <w:r w:rsidRPr="00D22E15">
        <w:rPr>
          <w:rFonts w:ascii="Verdana" w:eastAsiaTheme="minorEastAsia" w:hAnsi="Verdana"/>
          <w:color w:val="464646"/>
          <w:sz w:val="18"/>
          <w:szCs w:val="18"/>
          <w:lang w:val="en-GB"/>
        </w:rPr>
        <w:t xml:space="preserve">4. Clinical performance during 48 months of two current glass ionomer restorative systems with coatings: a randomized clinical trial in the field. </w:t>
      </w:r>
      <w:r w:rsidRPr="00D22E15">
        <w:rPr>
          <w:rFonts w:ascii="Verdana" w:eastAsiaTheme="minorEastAsia" w:hAnsi="Verdana"/>
          <w:color w:val="464646"/>
          <w:sz w:val="18"/>
          <w:szCs w:val="18"/>
        </w:rPr>
        <w:t xml:space="preserve">T. Klinke, A. </w:t>
      </w:r>
      <w:proofErr w:type="spellStart"/>
      <w:r w:rsidRPr="00D22E15">
        <w:rPr>
          <w:rFonts w:ascii="Verdana" w:eastAsiaTheme="minorEastAsia" w:hAnsi="Verdana"/>
          <w:color w:val="464646"/>
          <w:sz w:val="18"/>
          <w:szCs w:val="18"/>
        </w:rPr>
        <w:t>Daboul</w:t>
      </w:r>
      <w:proofErr w:type="spellEnd"/>
      <w:r w:rsidRPr="00D22E15">
        <w:rPr>
          <w:rFonts w:ascii="Verdana" w:eastAsiaTheme="minorEastAsia" w:hAnsi="Verdana"/>
          <w:color w:val="464646"/>
          <w:sz w:val="18"/>
          <w:szCs w:val="18"/>
        </w:rPr>
        <w:t xml:space="preserve">, A. </w:t>
      </w:r>
      <w:proofErr w:type="spellStart"/>
      <w:r w:rsidRPr="00D22E15">
        <w:rPr>
          <w:rFonts w:ascii="Verdana" w:eastAsiaTheme="minorEastAsia" w:hAnsi="Verdana"/>
          <w:color w:val="464646"/>
          <w:sz w:val="18"/>
          <w:szCs w:val="18"/>
        </w:rPr>
        <w:t>Turek</w:t>
      </w:r>
      <w:proofErr w:type="spellEnd"/>
      <w:r w:rsidRPr="00D22E15">
        <w:rPr>
          <w:rFonts w:ascii="Verdana" w:eastAsiaTheme="minorEastAsia" w:hAnsi="Verdana"/>
          <w:color w:val="464646"/>
          <w:sz w:val="18"/>
          <w:szCs w:val="18"/>
        </w:rPr>
        <w:t xml:space="preserve">, R. Frankenberger, R. </w:t>
      </w:r>
      <w:proofErr w:type="spellStart"/>
      <w:r w:rsidRPr="00D22E15">
        <w:rPr>
          <w:rFonts w:ascii="Verdana" w:eastAsiaTheme="minorEastAsia" w:hAnsi="Verdana"/>
          <w:color w:val="464646"/>
          <w:sz w:val="18"/>
          <w:szCs w:val="18"/>
        </w:rPr>
        <w:t>Hickel</w:t>
      </w:r>
      <w:proofErr w:type="spellEnd"/>
      <w:r w:rsidRPr="00D22E15">
        <w:rPr>
          <w:rFonts w:ascii="Verdana" w:eastAsiaTheme="minorEastAsia" w:hAnsi="Verdana"/>
          <w:color w:val="464646"/>
          <w:sz w:val="18"/>
          <w:szCs w:val="18"/>
        </w:rPr>
        <w:t xml:space="preserve"> </w:t>
      </w:r>
      <w:proofErr w:type="spellStart"/>
      <w:r w:rsidRPr="00D22E15">
        <w:rPr>
          <w:rFonts w:ascii="Verdana" w:eastAsiaTheme="minorEastAsia" w:hAnsi="Verdana"/>
          <w:color w:val="464646"/>
          <w:sz w:val="18"/>
          <w:szCs w:val="18"/>
        </w:rPr>
        <w:t>and</w:t>
      </w:r>
      <w:proofErr w:type="spellEnd"/>
      <w:r w:rsidRPr="00D22E15">
        <w:rPr>
          <w:rFonts w:ascii="Verdana" w:eastAsiaTheme="minorEastAsia" w:hAnsi="Verdana"/>
          <w:color w:val="464646"/>
          <w:sz w:val="18"/>
          <w:szCs w:val="18"/>
        </w:rPr>
        <w:t xml:space="preserve"> R. </w:t>
      </w:r>
      <w:proofErr w:type="spellStart"/>
      <w:r w:rsidRPr="00D22E15">
        <w:rPr>
          <w:rFonts w:ascii="Verdana" w:eastAsiaTheme="minorEastAsia" w:hAnsi="Verdana"/>
          <w:color w:val="464646"/>
          <w:sz w:val="18"/>
          <w:szCs w:val="18"/>
        </w:rPr>
        <w:t>Biffar</w:t>
      </w:r>
      <w:proofErr w:type="spellEnd"/>
      <w:r w:rsidRPr="00D22E15">
        <w:rPr>
          <w:rFonts w:ascii="Verdana" w:eastAsiaTheme="minorEastAsia" w:hAnsi="Verdana"/>
          <w:color w:val="464646"/>
          <w:sz w:val="18"/>
          <w:szCs w:val="18"/>
        </w:rPr>
        <w:t xml:space="preserve">. </w:t>
      </w:r>
      <w:r w:rsidRPr="00D22E15">
        <w:rPr>
          <w:rFonts w:ascii="Verdana" w:eastAsiaTheme="minorEastAsia" w:hAnsi="Verdana"/>
          <w:color w:val="464646"/>
          <w:sz w:val="18"/>
          <w:szCs w:val="18"/>
          <w:lang w:val="en-GB"/>
        </w:rPr>
        <w:t>Trials (2016) 17(1):239</w:t>
      </w:r>
    </w:p>
    <w:p w14:paraId="6236D8F8" w14:textId="77777777" w:rsidR="006B3689" w:rsidRPr="00D22E15" w:rsidRDefault="006B3689" w:rsidP="006B3689">
      <w:pPr>
        <w:pStyle w:val="KeinLeerraum"/>
        <w:spacing w:line="360" w:lineRule="auto"/>
        <w:jc w:val="both"/>
        <w:rPr>
          <w:rFonts w:ascii="Verdana" w:eastAsiaTheme="minorEastAsia" w:hAnsi="Verdana"/>
          <w:color w:val="464646"/>
          <w:sz w:val="18"/>
          <w:szCs w:val="18"/>
          <w:lang w:val="en-GB"/>
        </w:rPr>
      </w:pPr>
      <w:r w:rsidRPr="00D22E15">
        <w:rPr>
          <w:rFonts w:ascii="Verdana" w:eastAsiaTheme="minorEastAsia" w:hAnsi="Verdana"/>
          <w:color w:val="464646"/>
          <w:sz w:val="18"/>
          <w:szCs w:val="18"/>
          <w:lang w:val="en-GB"/>
        </w:rPr>
        <w:t xml:space="preserve">5. The effect of a </w:t>
      </w:r>
      <w:proofErr w:type="spellStart"/>
      <w:r w:rsidRPr="00D22E15">
        <w:rPr>
          <w:rFonts w:ascii="Verdana" w:eastAsiaTheme="minorEastAsia" w:hAnsi="Verdana"/>
          <w:color w:val="464646"/>
          <w:sz w:val="18"/>
          <w:szCs w:val="18"/>
          <w:lang w:val="en-GB"/>
        </w:rPr>
        <w:t>nano</w:t>
      </w:r>
      <w:proofErr w:type="spellEnd"/>
      <w:r w:rsidRPr="00D22E15">
        <w:rPr>
          <w:rFonts w:ascii="Verdana" w:eastAsiaTheme="minorEastAsia" w:hAnsi="Verdana"/>
          <w:color w:val="464646"/>
          <w:sz w:val="18"/>
          <w:szCs w:val="18"/>
          <w:lang w:val="en-GB"/>
        </w:rPr>
        <w:t xml:space="preserve">-filled resin coating on the 3-year clinical performance of </w:t>
      </w:r>
      <w:proofErr w:type="gramStart"/>
      <w:r w:rsidRPr="00D22E15">
        <w:rPr>
          <w:rFonts w:ascii="Verdana" w:eastAsiaTheme="minorEastAsia" w:hAnsi="Verdana"/>
          <w:color w:val="464646"/>
          <w:sz w:val="18"/>
          <w:szCs w:val="18"/>
          <w:lang w:val="en-GB"/>
        </w:rPr>
        <w:t>a conventional</w:t>
      </w:r>
      <w:proofErr w:type="gramEnd"/>
      <w:r w:rsidRPr="00D22E15">
        <w:rPr>
          <w:rFonts w:ascii="Verdana" w:eastAsiaTheme="minorEastAsia" w:hAnsi="Verdana"/>
          <w:color w:val="464646"/>
          <w:sz w:val="18"/>
          <w:szCs w:val="18"/>
          <w:lang w:val="en-GB"/>
        </w:rPr>
        <w:t xml:space="preserve"> high-viscosity glass-ionomer cement. V.T.K. DIEM, M.J. TYAS, H.C. NGO, L.H. PHUONG &amp; N.D. KHANH. </w:t>
      </w:r>
      <w:proofErr w:type="spellStart"/>
      <w:proofErr w:type="gramStart"/>
      <w:r w:rsidRPr="00D22E15">
        <w:rPr>
          <w:rFonts w:ascii="Verdana" w:eastAsiaTheme="minorEastAsia" w:hAnsi="Verdana"/>
          <w:color w:val="464646"/>
          <w:sz w:val="18"/>
          <w:szCs w:val="18"/>
          <w:lang w:val="en-GB"/>
        </w:rPr>
        <w:t>Clin</w:t>
      </w:r>
      <w:proofErr w:type="spellEnd"/>
      <w:r w:rsidRPr="00D22E15">
        <w:rPr>
          <w:rFonts w:ascii="Verdana" w:eastAsiaTheme="minorEastAsia" w:hAnsi="Verdana"/>
          <w:color w:val="464646"/>
          <w:sz w:val="18"/>
          <w:szCs w:val="18"/>
          <w:lang w:val="en-GB"/>
        </w:rPr>
        <w:t xml:space="preserve"> Oral </w:t>
      </w:r>
      <w:proofErr w:type="spellStart"/>
      <w:r w:rsidRPr="00D22E15">
        <w:rPr>
          <w:rFonts w:ascii="Verdana" w:eastAsiaTheme="minorEastAsia" w:hAnsi="Verdana"/>
          <w:color w:val="464646"/>
          <w:sz w:val="18"/>
          <w:szCs w:val="18"/>
          <w:lang w:val="en-GB"/>
        </w:rPr>
        <w:t>Investig</w:t>
      </w:r>
      <w:proofErr w:type="spellEnd"/>
      <w:r w:rsidRPr="00D22E15">
        <w:rPr>
          <w:rFonts w:ascii="Verdana" w:eastAsiaTheme="minorEastAsia" w:hAnsi="Verdana"/>
          <w:color w:val="464646"/>
          <w:sz w:val="18"/>
          <w:szCs w:val="18"/>
          <w:lang w:val="en-GB"/>
        </w:rPr>
        <w:t>.</w:t>
      </w:r>
      <w:proofErr w:type="gramEnd"/>
      <w:r w:rsidRPr="00D22E15">
        <w:rPr>
          <w:rFonts w:ascii="Verdana" w:eastAsiaTheme="minorEastAsia" w:hAnsi="Verdana"/>
          <w:color w:val="464646"/>
          <w:sz w:val="18"/>
          <w:szCs w:val="18"/>
          <w:lang w:val="en-GB"/>
        </w:rPr>
        <w:t xml:space="preserve"> 2014 18(3):753-9</w:t>
      </w:r>
    </w:p>
    <w:p w14:paraId="6D2E8C90" w14:textId="77777777" w:rsidR="006B3689" w:rsidRPr="00D22E15" w:rsidRDefault="006B3689" w:rsidP="006B3689">
      <w:pPr>
        <w:pStyle w:val="KeinLeerraum"/>
        <w:spacing w:line="360" w:lineRule="auto"/>
        <w:jc w:val="both"/>
        <w:rPr>
          <w:rFonts w:ascii="Verdana" w:hAnsi="Verdana"/>
          <w:color w:val="464646"/>
          <w:sz w:val="18"/>
          <w:szCs w:val="18"/>
          <w:lang w:val="en-GB"/>
        </w:rPr>
      </w:pPr>
      <w:r w:rsidRPr="00D22E15">
        <w:rPr>
          <w:rFonts w:ascii="Verdana" w:eastAsiaTheme="minorEastAsia" w:hAnsi="Verdana"/>
          <w:color w:val="464646"/>
          <w:sz w:val="18"/>
          <w:szCs w:val="18"/>
          <w:lang w:val="en-GB"/>
        </w:rPr>
        <w:t xml:space="preserve">6. </w:t>
      </w:r>
      <w:proofErr w:type="spellStart"/>
      <w:r w:rsidRPr="00D22E15">
        <w:rPr>
          <w:rFonts w:ascii="Verdana" w:eastAsiaTheme="minorEastAsia" w:hAnsi="Verdana"/>
          <w:color w:val="464646"/>
          <w:sz w:val="18"/>
          <w:szCs w:val="18"/>
          <w:lang w:val="en-GB"/>
        </w:rPr>
        <w:t>Kielbassa</w:t>
      </w:r>
      <w:proofErr w:type="spellEnd"/>
      <w:r w:rsidRPr="00D22E15">
        <w:rPr>
          <w:rFonts w:ascii="Verdana" w:eastAsiaTheme="minorEastAsia" w:hAnsi="Verdana"/>
          <w:color w:val="464646"/>
          <w:sz w:val="18"/>
          <w:szCs w:val="18"/>
          <w:lang w:val="en-GB"/>
        </w:rPr>
        <w:t xml:space="preserve"> AM, </w:t>
      </w:r>
      <w:proofErr w:type="spellStart"/>
      <w:r w:rsidRPr="00D22E15">
        <w:rPr>
          <w:rFonts w:ascii="Verdana" w:eastAsiaTheme="minorEastAsia" w:hAnsi="Verdana"/>
          <w:color w:val="464646"/>
          <w:sz w:val="18"/>
          <w:szCs w:val="18"/>
          <w:lang w:val="en-GB"/>
        </w:rPr>
        <w:t>Glockner</w:t>
      </w:r>
      <w:proofErr w:type="spellEnd"/>
      <w:r w:rsidRPr="00D22E15">
        <w:rPr>
          <w:rFonts w:ascii="Verdana" w:hAnsi="Verdana"/>
          <w:color w:val="464646"/>
          <w:sz w:val="18"/>
          <w:szCs w:val="18"/>
          <w:lang w:val="en-GB"/>
        </w:rPr>
        <w:t xml:space="preserve"> G, </w:t>
      </w:r>
      <w:proofErr w:type="spellStart"/>
      <w:r w:rsidRPr="00D22E15">
        <w:rPr>
          <w:rFonts w:ascii="Verdana" w:hAnsi="Verdana"/>
          <w:color w:val="464646"/>
          <w:sz w:val="18"/>
          <w:szCs w:val="18"/>
          <w:lang w:val="en-GB"/>
        </w:rPr>
        <w:t>Wolgin</w:t>
      </w:r>
      <w:proofErr w:type="spellEnd"/>
      <w:r w:rsidRPr="00D22E15">
        <w:rPr>
          <w:rFonts w:ascii="Verdana" w:hAnsi="Verdana"/>
          <w:color w:val="464646"/>
          <w:sz w:val="18"/>
          <w:szCs w:val="18"/>
          <w:lang w:val="en-GB"/>
        </w:rPr>
        <w:t xml:space="preserve"> M, </w:t>
      </w:r>
      <w:proofErr w:type="spellStart"/>
      <w:r w:rsidRPr="00D22E15">
        <w:rPr>
          <w:rFonts w:ascii="Verdana" w:hAnsi="Verdana"/>
          <w:color w:val="464646"/>
          <w:sz w:val="18"/>
          <w:szCs w:val="18"/>
          <w:lang w:val="en-GB"/>
        </w:rPr>
        <w:t>Glockner</w:t>
      </w:r>
      <w:proofErr w:type="spellEnd"/>
      <w:r w:rsidRPr="00D22E15">
        <w:rPr>
          <w:rFonts w:ascii="Verdana" w:hAnsi="Verdana"/>
          <w:color w:val="464646"/>
          <w:sz w:val="18"/>
          <w:szCs w:val="18"/>
          <w:lang w:val="en-GB"/>
        </w:rPr>
        <w:t xml:space="preserve"> K (2016): Systematic review on highly viscous glass-ionomer cement/resin coating restorations (Part I): Do they merge </w:t>
      </w:r>
      <w:proofErr w:type="spellStart"/>
      <w:r w:rsidRPr="00D22E15">
        <w:rPr>
          <w:rFonts w:ascii="Verdana" w:hAnsi="Verdana"/>
          <w:color w:val="464646"/>
          <w:sz w:val="18"/>
          <w:szCs w:val="18"/>
          <w:lang w:val="en-GB"/>
        </w:rPr>
        <w:t>Minamata</w:t>
      </w:r>
      <w:proofErr w:type="spellEnd"/>
      <w:r w:rsidRPr="00D22E15">
        <w:rPr>
          <w:rFonts w:ascii="Verdana" w:hAnsi="Verdana"/>
          <w:color w:val="464646"/>
          <w:sz w:val="18"/>
          <w:szCs w:val="18"/>
          <w:lang w:val="en-GB"/>
        </w:rPr>
        <w:t xml:space="preserve"> Convention and minimum intervention dentistry? Quintessence International, Vol. 47, Issue 10, p. 813–828. </w:t>
      </w:r>
    </w:p>
    <w:p w14:paraId="2DD374CA" w14:textId="77777777" w:rsidR="00881FFE" w:rsidRDefault="006B3689" w:rsidP="006B3689">
      <w:pPr>
        <w:pStyle w:val="KeinLeerraum"/>
        <w:spacing w:line="360" w:lineRule="auto"/>
        <w:jc w:val="both"/>
        <w:rPr>
          <w:rFonts w:ascii="Verdana" w:hAnsi="Verdana"/>
          <w:color w:val="464646"/>
          <w:sz w:val="18"/>
          <w:szCs w:val="18"/>
          <w:lang w:val="en-GB"/>
        </w:rPr>
      </w:pPr>
      <w:r w:rsidRPr="00D22E15">
        <w:rPr>
          <w:rFonts w:ascii="Verdana" w:hAnsi="Verdana"/>
          <w:color w:val="464646"/>
          <w:sz w:val="18"/>
          <w:szCs w:val="18"/>
          <w:lang w:val="en-GB"/>
        </w:rPr>
        <w:t xml:space="preserve">7. </w:t>
      </w:r>
      <w:proofErr w:type="spellStart"/>
      <w:r w:rsidRPr="00D22E15">
        <w:rPr>
          <w:rFonts w:ascii="Verdana" w:hAnsi="Verdana"/>
          <w:color w:val="464646"/>
          <w:sz w:val="18"/>
          <w:szCs w:val="18"/>
          <w:lang w:val="en-GB"/>
        </w:rPr>
        <w:t>Kielbassa</w:t>
      </w:r>
      <w:proofErr w:type="spellEnd"/>
      <w:r w:rsidRPr="00D22E15">
        <w:rPr>
          <w:rFonts w:ascii="Verdana" w:hAnsi="Verdana"/>
          <w:color w:val="464646"/>
          <w:sz w:val="18"/>
          <w:szCs w:val="18"/>
          <w:lang w:val="en-GB"/>
        </w:rPr>
        <w:t xml:space="preserve"> AM, </w:t>
      </w:r>
      <w:proofErr w:type="spellStart"/>
      <w:r w:rsidRPr="00D22E15">
        <w:rPr>
          <w:rFonts w:ascii="Verdana" w:hAnsi="Verdana"/>
          <w:color w:val="464646"/>
          <w:sz w:val="18"/>
          <w:szCs w:val="18"/>
          <w:lang w:val="en-GB"/>
        </w:rPr>
        <w:t>Glockner</w:t>
      </w:r>
      <w:proofErr w:type="spellEnd"/>
      <w:r w:rsidRPr="00D22E15">
        <w:rPr>
          <w:rFonts w:ascii="Verdana" w:hAnsi="Verdana"/>
          <w:color w:val="464646"/>
          <w:sz w:val="18"/>
          <w:szCs w:val="18"/>
          <w:lang w:val="en-GB"/>
        </w:rPr>
        <w:t xml:space="preserve"> G, </w:t>
      </w:r>
      <w:proofErr w:type="spellStart"/>
      <w:r w:rsidRPr="00D22E15">
        <w:rPr>
          <w:rFonts w:ascii="Verdana" w:hAnsi="Verdana"/>
          <w:color w:val="464646"/>
          <w:sz w:val="18"/>
          <w:szCs w:val="18"/>
          <w:lang w:val="en-GB"/>
        </w:rPr>
        <w:t>Wolgin</w:t>
      </w:r>
      <w:proofErr w:type="spellEnd"/>
      <w:r w:rsidRPr="00D22E15">
        <w:rPr>
          <w:rFonts w:ascii="Verdana" w:hAnsi="Verdana"/>
          <w:color w:val="464646"/>
          <w:sz w:val="18"/>
          <w:szCs w:val="18"/>
          <w:lang w:val="en-GB"/>
        </w:rPr>
        <w:t xml:space="preserve"> M, </w:t>
      </w:r>
      <w:proofErr w:type="spellStart"/>
      <w:r w:rsidRPr="00D22E15">
        <w:rPr>
          <w:rFonts w:ascii="Verdana" w:hAnsi="Verdana"/>
          <w:color w:val="464646"/>
          <w:sz w:val="18"/>
          <w:szCs w:val="18"/>
          <w:lang w:val="en-GB"/>
        </w:rPr>
        <w:t>Glockner</w:t>
      </w:r>
      <w:proofErr w:type="spellEnd"/>
      <w:r w:rsidRPr="00D22E15">
        <w:rPr>
          <w:rFonts w:ascii="Verdana" w:hAnsi="Verdana"/>
          <w:color w:val="464646"/>
          <w:sz w:val="18"/>
          <w:szCs w:val="18"/>
          <w:lang w:val="en-GB"/>
        </w:rPr>
        <w:t xml:space="preserve"> K (2017): Systematic review on highly viscous glass-ionomer cement/resin coating restorations (Part II): Do they merge </w:t>
      </w:r>
      <w:proofErr w:type="spellStart"/>
      <w:r w:rsidRPr="00D22E15">
        <w:rPr>
          <w:rFonts w:ascii="Verdana" w:hAnsi="Verdana"/>
          <w:color w:val="464646"/>
          <w:sz w:val="18"/>
          <w:szCs w:val="18"/>
          <w:lang w:val="en-GB"/>
        </w:rPr>
        <w:t>Minamata</w:t>
      </w:r>
      <w:proofErr w:type="spellEnd"/>
      <w:r w:rsidRPr="00D22E15">
        <w:rPr>
          <w:rFonts w:ascii="Verdana" w:hAnsi="Verdana"/>
          <w:color w:val="464646"/>
          <w:sz w:val="18"/>
          <w:szCs w:val="18"/>
          <w:lang w:val="en-GB"/>
        </w:rPr>
        <w:t xml:space="preserve"> Convention and minimum intervention dentistry? Quintessence International, Vol. 48, Issue 1, p. 9–18.</w:t>
      </w:r>
    </w:p>
    <w:p w14:paraId="24342241" w14:textId="77777777" w:rsidR="00881FFE" w:rsidRPr="00D22E15" w:rsidRDefault="00881FFE" w:rsidP="006B3689">
      <w:pPr>
        <w:pStyle w:val="KeinLeerraum"/>
        <w:spacing w:line="360" w:lineRule="auto"/>
        <w:jc w:val="both"/>
        <w:rPr>
          <w:rFonts w:ascii="Verdana" w:hAnsi="Verdana"/>
          <w:color w:val="464646"/>
          <w:sz w:val="18"/>
          <w:szCs w:val="18"/>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797"/>
      </w:tblGrid>
      <w:tr w:rsidR="00881FFE" w:rsidRPr="00DC4FE2" w14:paraId="738F71C9" w14:textId="77777777" w:rsidTr="000570A8">
        <w:tc>
          <w:tcPr>
            <w:tcW w:w="5211" w:type="dxa"/>
          </w:tcPr>
          <w:p w14:paraId="7F12EC47" w14:textId="77777777" w:rsidR="00881FFE" w:rsidRPr="00DC4FE2" w:rsidRDefault="00881FFE" w:rsidP="000570A8">
            <w:pPr>
              <w:spacing w:line="360" w:lineRule="auto"/>
              <w:rPr>
                <w:rFonts w:ascii="Verdana" w:eastAsiaTheme="majorEastAsia" w:hAnsi="Verdana" w:cstheme="majorBidi"/>
                <w:b/>
                <w:color w:val="464646"/>
                <w:spacing w:val="5"/>
                <w:kern w:val="28"/>
                <w:sz w:val="20"/>
                <w:lang w:val="de-DE"/>
              </w:rPr>
            </w:pPr>
            <w:r w:rsidRPr="00DC4FE2">
              <w:rPr>
                <w:rFonts w:ascii="Verdana" w:eastAsiaTheme="majorEastAsia" w:hAnsi="Verdana" w:cstheme="majorBidi"/>
                <w:b/>
                <w:color w:val="464646"/>
                <w:spacing w:val="5"/>
                <w:kern w:val="28"/>
                <w:sz w:val="20"/>
                <w:lang w:val="de-DE"/>
              </w:rPr>
              <w:t>GC Europe N.V.</w:t>
            </w:r>
          </w:p>
          <w:p w14:paraId="13FF69BD" w14:textId="77777777" w:rsidR="00881FFE" w:rsidRPr="00DC4FE2" w:rsidRDefault="00881FFE" w:rsidP="000570A8">
            <w:pPr>
              <w:spacing w:line="360" w:lineRule="auto"/>
              <w:rPr>
                <w:rFonts w:ascii="Verdana" w:eastAsiaTheme="majorEastAsia" w:hAnsi="Verdana" w:cstheme="majorBidi"/>
                <w:color w:val="464646"/>
                <w:spacing w:val="5"/>
                <w:kern w:val="28"/>
                <w:sz w:val="20"/>
                <w:lang w:val="de-DE"/>
              </w:rPr>
            </w:pPr>
            <w:proofErr w:type="spellStart"/>
            <w:r w:rsidRPr="00DC4FE2">
              <w:rPr>
                <w:rFonts w:ascii="Verdana" w:eastAsiaTheme="majorEastAsia" w:hAnsi="Verdana" w:cstheme="majorBidi"/>
                <w:color w:val="464646"/>
                <w:spacing w:val="5"/>
                <w:kern w:val="28"/>
                <w:sz w:val="20"/>
                <w:lang w:val="de-DE"/>
              </w:rPr>
              <w:t>Interleuvenlaan</w:t>
            </w:r>
            <w:proofErr w:type="spellEnd"/>
            <w:r w:rsidRPr="00DC4FE2">
              <w:rPr>
                <w:rFonts w:ascii="Verdana" w:eastAsiaTheme="majorEastAsia" w:hAnsi="Verdana" w:cstheme="majorBidi"/>
                <w:color w:val="464646"/>
                <w:spacing w:val="5"/>
                <w:kern w:val="28"/>
                <w:sz w:val="20"/>
                <w:lang w:val="de-DE"/>
              </w:rPr>
              <w:t xml:space="preserve"> 33</w:t>
            </w:r>
          </w:p>
          <w:p w14:paraId="48883A92" w14:textId="77777777" w:rsidR="00881FFE" w:rsidRPr="00DC4FE2" w:rsidRDefault="00881FFE" w:rsidP="000570A8">
            <w:pPr>
              <w:spacing w:line="360" w:lineRule="auto"/>
              <w:rPr>
                <w:rFonts w:ascii="Verdana" w:eastAsiaTheme="majorEastAsia" w:hAnsi="Verdana" w:cstheme="majorBidi"/>
                <w:color w:val="464646"/>
                <w:spacing w:val="5"/>
                <w:kern w:val="28"/>
                <w:sz w:val="20"/>
                <w:lang w:val="de-DE"/>
              </w:rPr>
            </w:pPr>
            <w:r w:rsidRPr="00DC4FE2">
              <w:rPr>
                <w:rFonts w:ascii="Verdana" w:eastAsiaTheme="majorEastAsia" w:hAnsi="Verdana" w:cstheme="majorBidi"/>
                <w:color w:val="464646"/>
                <w:spacing w:val="5"/>
                <w:kern w:val="28"/>
                <w:sz w:val="20"/>
                <w:lang w:val="de-DE"/>
              </w:rPr>
              <w:t>3001 Leuven</w:t>
            </w:r>
          </w:p>
          <w:p w14:paraId="2D3BD4BF" w14:textId="77777777" w:rsidR="00881FFE" w:rsidRPr="00DC4FE2" w:rsidRDefault="00881FFE" w:rsidP="000570A8">
            <w:pPr>
              <w:tabs>
                <w:tab w:val="left" w:pos="708"/>
                <w:tab w:val="left" w:pos="1416"/>
                <w:tab w:val="left" w:pos="2124"/>
                <w:tab w:val="left" w:pos="4020"/>
              </w:tabs>
              <w:spacing w:line="360" w:lineRule="auto"/>
              <w:rPr>
                <w:rFonts w:ascii="Verdana" w:eastAsiaTheme="majorEastAsia" w:hAnsi="Verdana" w:cstheme="majorBidi"/>
                <w:color w:val="464646"/>
                <w:spacing w:val="5"/>
                <w:kern w:val="28"/>
                <w:sz w:val="20"/>
                <w:lang w:val="de-DE"/>
              </w:rPr>
            </w:pPr>
            <w:r w:rsidRPr="00DC4FE2">
              <w:rPr>
                <w:rFonts w:ascii="Verdana" w:eastAsiaTheme="majorEastAsia" w:hAnsi="Verdana" w:cstheme="majorBidi"/>
                <w:color w:val="464646"/>
                <w:spacing w:val="5"/>
                <w:kern w:val="28"/>
                <w:sz w:val="20"/>
                <w:lang w:val="de-DE"/>
              </w:rPr>
              <w:t xml:space="preserve">Fon </w:t>
            </w:r>
            <w:r w:rsidRPr="00DC4FE2">
              <w:rPr>
                <w:rFonts w:ascii="Verdana" w:eastAsiaTheme="majorEastAsia" w:hAnsi="Verdana" w:cstheme="majorBidi"/>
                <w:color w:val="464646"/>
                <w:spacing w:val="5"/>
                <w:kern w:val="28"/>
                <w:sz w:val="20"/>
                <w:lang w:val="de-DE"/>
              </w:rPr>
              <w:tab/>
              <w:t>+32.16.74.10.00</w:t>
            </w:r>
            <w:r w:rsidRPr="00DC4FE2">
              <w:rPr>
                <w:rFonts w:ascii="Verdana" w:eastAsiaTheme="majorEastAsia" w:hAnsi="Verdana" w:cstheme="majorBidi"/>
                <w:color w:val="464646"/>
                <w:spacing w:val="5"/>
                <w:kern w:val="28"/>
                <w:sz w:val="20"/>
                <w:lang w:val="de-DE"/>
              </w:rPr>
              <w:tab/>
            </w:r>
          </w:p>
          <w:p w14:paraId="6B5D77D4" w14:textId="77777777" w:rsidR="00881FFE" w:rsidRPr="00DC4FE2" w:rsidRDefault="00881FFE" w:rsidP="000570A8">
            <w:pPr>
              <w:spacing w:line="360" w:lineRule="auto"/>
              <w:rPr>
                <w:rFonts w:ascii="Verdana" w:eastAsiaTheme="majorEastAsia" w:hAnsi="Verdana" w:cstheme="majorBidi"/>
                <w:color w:val="464646"/>
                <w:spacing w:val="5"/>
                <w:kern w:val="28"/>
                <w:sz w:val="20"/>
              </w:rPr>
            </w:pPr>
            <w:r w:rsidRPr="00DC4FE2">
              <w:rPr>
                <w:rFonts w:ascii="Verdana" w:eastAsiaTheme="majorEastAsia" w:hAnsi="Verdana" w:cstheme="majorBidi"/>
                <w:color w:val="464646"/>
                <w:spacing w:val="5"/>
                <w:kern w:val="28"/>
                <w:sz w:val="20"/>
              </w:rPr>
              <w:t xml:space="preserve">Fax </w:t>
            </w:r>
            <w:r w:rsidRPr="00DC4FE2">
              <w:rPr>
                <w:rFonts w:ascii="Verdana" w:eastAsiaTheme="majorEastAsia" w:hAnsi="Verdana" w:cstheme="majorBidi"/>
                <w:color w:val="464646"/>
                <w:spacing w:val="5"/>
                <w:kern w:val="28"/>
                <w:sz w:val="20"/>
              </w:rPr>
              <w:tab/>
              <w:t>+32.16.74.11.99</w:t>
            </w:r>
          </w:p>
          <w:p w14:paraId="7BCAF50D" w14:textId="77777777" w:rsidR="00881FFE" w:rsidRPr="00DC4FE2" w:rsidRDefault="00881FFE" w:rsidP="000570A8">
            <w:pPr>
              <w:pStyle w:val="StandardWeb"/>
              <w:spacing w:before="0" w:beforeAutospacing="0" w:after="0" w:afterAutospacing="0" w:line="360" w:lineRule="auto"/>
              <w:ind w:right="459"/>
              <w:rPr>
                <w:rFonts w:ascii="Verdana" w:hAnsi="Verdana" w:cs="Arial"/>
                <w:bCs/>
                <w:color w:val="464646"/>
                <w:sz w:val="20"/>
                <w:szCs w:val="20"/>
              </w:rPr>
            </w:pPr>
            <w:r w:rsidRPr="00DC4FE2">
              <w:rPr>
                <w:rFonts w:ascii="Verdana" w:eastAsiaTheme="majorEastAsia" w:hAnsi="Verdana" w:cstheme="majorBidi"/>
                <w:color w:val="464646"/>
                <w:spacing w:val="5"/>
                <w:kern w:val="28"/>
                <w:sz w:val="20"/>
                <w:szCs w:val="20"/>
              </w:rPr>
              <w:t>www.gceurope.com</w:t>
            </w:r>
          </w:p>
          <w:p w14:paraId="3427E970" w14:textId="77777777" w:rsidR="00881FFE" w:rsidRPr="00DC4FE2" w:rsidRDefault="00881FFE" w:rsidP="000570A8">
            <w:pPr>
              <w:spacing w:line="360" w:lineRule="auto"/>
              <w:rPr>
                <w:rFonts w:ascii="Verdana" w:eastAsiaTheme="majorEastAsia" w:hAnsi="Verdana" w:cstheme="majorBidi"/>
                <w:color w:val="464646"/>
                <w:spacing w:val="5"/>
                <w:kern w:val="28"/>
                <w:sz w:val="20"/>
              </w:rPr>
            </w:pPr>
            <w:r w:rsidRPr="00DC4FE2">
              <w:rPr>
                <w:rFonts w:ascii="Verdana" w:eastAsiaTheme="majorEastAsia" w:hAnsi="Verdana" w:cstheme="majorBidi"/>
                <w:color w:val="464646"/>
                <w:spacing w:val="5"/>
                <w:kern w:val="28"/>
                <w:sz w:val="20"/>
              </w:rPr>
              <w:t>marketing@gceurope.com</w:t>
            </w:r>
          </w:p>
          <w:p w14:paraId="7A332EF2" w14:textId="77777777" w:rsidR="00881FFE" w:rsidRPr="00DC4FE2" w:rsidRDefault="00881FFE" w:rsidP="000570A8">
            <w:pPr>
              <w:pStyle w:val="StandardWeb"/>
              <w:spacing w:before="0" w:beforeAutospacing="0" w:after="0" w:afterAutospacing="0" w:line="360" w:lineRule="auto"/>
              <w:jc w:val="both"/>
              <w:rPr>
                <w:rFonts w:ascii="Verdana" w:hAnsi="Verdana" w:cs="Arial"/>
                <w:b/>
                <w:bCs/>
                <w:color w:val="464646"/>
                <w:sz w:val="20"/>
                <w:szCs w:val="20"/>
              </w:rPr>
            </w:pPr>
          </w:p>
          <w:p w14:paraId="189D0223" w14:textId="77777777" w:rsidR="00881FFE" w:rsidRPr="00881FFE" w:rsidRDefault="00881FFE" w:rsidP="000570A8">
            <w:pPr>
              <w:pStyle w:val="StandardWeb"/>
              <w:spacing w:before="0" w:beforeAutospacing="0" w:after="0" w:afterAutospacing="0" w:line="360" w:lineRule="auto"/>
              <w:jc w:val="both"/>
              <w:rPr>
                <w:rFonts w:ascii="Verdana" w:hAnsi="Verdana" w:cs="Arial"/>
                <w:b/>
                <w:bCs/>
                <w:color w:val="464646"/>
                <w:sz w:val="20"/>
                <w:szCs w:val="20"/>
                <w:lang w:val="de-DE"/>
              </w:rPr>
            </w:pPr>
            <w:r w:rsidRPr="00881FFE">
              <w:rPr>
                <w:rFonts w:ascii="Verdana" w:hAnsi="Verdana" w:cs="Arial"/>
                <w:b/>
                <w:bCs/>
                <w:color w:val="464646"/>
                <w:sz w:val="20"/>
                <w:szCs w:val="20"/>
                <w:lang w:val="de-DE"/>
              </w:rPr>
              <w:t>Pressekontakt:</w:t>
            </w:r>
          </w:p>
          <w:p w14:paraId="5A67B4E2" w14:textId="77777777" w:rsidR="00881FFE" w:rsidRPr="00881FFE" w:rsidRDefault="00881FFE" w:rsidP="000570A8">
            <w:pPr>
              <w:pStyle w:val="StandardWeb"/>
              <w:spacing w:before="0" w:beforeAutospacing="0" w:after="0" w:afterAutospacing="0" w:line="360" w:lineRule="auto"/>
              <w:jc w:val="both"/>
              <w:rPr>
                <w:rFonts w:ascii="Verdana" w:hAnsi="Verdana" w:cs="Arial"/>
                <w:bCs/>
                <w:color w:val="464646"/>
                <w:sz w:val="20"/>
                <w:szCs w:val="20"/>
                <w:lang w:val="de-DE"/>
              </w:rPr>
            </w:pPr>
            <w:r w:rsidRPr="00881FFE">
              <w:rPr>
                <w:rFonts w:ascii="Verdana" w:hAnsi="Verdana" w:cs="Arial"/>
                <w:bCs/>
                <w:color w:val="464646"/>
                <w:sz w:val="20"/>
                <w:szCs w:val="20"/>
                <w:lang w:val="de-DE"/>
              </w:rPr>
              <w:t>Dr. Kaschny PR GmbH</w:t>
            </w:r>
          </w:p>
          <w:p w14:paraId="57931678" w14:textId="77777777" w:rsidR="00881FFE" w:rsidRPr="00881FFE" w:rsidRDefault="00881FFE" w:rsidP="000570A8">
            <w:pPr>
              <w:pStyle w:val="StandardWeb"/>
              <w:spacing w:before="0" w:beforeAutospacing="0" w:after="0" w:afterAutospacing="0" w:line="360" w:lineRule="auto"/>
              <w:jc w:val="both"/>
              <w:rPr>
                <w:rFonts w:ascii="Verdana" w:hAnsi="Verdana" w:cs="Arial"/>
                <w:bCs/>
                <w:color w:val="464646"/>
                <w:sz w:val="20"/>
                <w:szCs w:val="20"/>
                <w:lang w:val="de-DE"/>
              </w:rPr>
            </w:pPr>
            <w:r w:rsidRPr="00881FFE">
              <w:rPr>
                <w:rFonts w:ascii="Verdana" w:hAnsi="Verdana" w:cs="Arial"/>
                <w:bCs/>
                <w:color w:val="464646"/>
                <w:sz w:val="20"/>
                <w:szCs w:val="20"/>
                <w:lang w:val="de-DE"/>
              </w:rPr>
              <w:t>Kapersburgweg 5</w:t>
            </w:r>
          </w:p>
          <w:p w14:paraId="40D1E7AA" w14:textId="77777777" w:rsidR="00881FFE" w:rsidRPr="00DC4FE2" w:rsidRDefault="00881FFE" w:rsidP="000570A8">
            <w:pPr>
              <w:pStyle w:val="StandardWeb"/>
              <w:spacing w:before="0" w:beforeAutospacing="0" w:after="0" w:afterAutospacing="0" w:line="360" w:lineRule="auto"/>
              <w:jc w:val="both"/>
              <w:rPr>
                <w:rFonts w:ascii="Verdana" w:hAnsi="Verdana" w:cs="Arial"/>
                <w:bCs/>
                <w:color w:val="464646"/>
                <w:sz w:val="20"/>
                <w:szCs w:val="20"/>
                <w:lang w:val="en-GB"/>
              </w:rPr>
            </w:pPr>
            <w:r w:rsidRPr="00DC4FE2">
              <w:rPr>
                <w:rFonts w:ascii="Verdana" w:hAnsi="Verdana" w:cs="Arial"/>
                <w:bCs/>
                <w:color w:val="464646"/>
                <w:sz w:val="20"/>
                <w:szCs w:val="20"/>
                <w:lang w:val="en-GB"/>
              </w:rPr>
              <w:t>61350 Bad Homburg</w:t>
            </w:r>
          </w:p>
          <w:p w14:paraId="4FB13814" w14:textId="77777777" w:rsidR="00881FFE" w:rsidRPr="00DC4FE2" w:rsidRDefault="00881FFE" w:rsidP="000570A8">
            <w:pPr>
              <w:pStyle w:val="StandardWeb"/>
              <w:spacing w:before="0" w:beforeAutospacing="0" w:after="0" w:afterAutospacing="0" w:line="360" w:lineRule="auto"/>
              <w:ind w:right="459"/>
              <w:jc w:val="both"/>
              <w:rPr>
                <w:rFonts w:ascii="Verdana" w:hAnsi="Verdana" w:cs="Arial"/>
                <w:bCs/>
                <w:color w:val="464646"/>
                <w:sz w:val="20"/>
                <w:szCs w:val="20"/>
                <w:lang w:val="en-GB"/>
              </w:rPr>
            </w:pPr>
            <w:proofErr w:type="spellStart"/>
            <w:r w:rsidRPr="00DC4FE2">
              <w:rPr>
                <w:rFonts w:ascii="Verdana" w:hAnsi="Verdana" w:cs="Arial"/>
                <w:bCs/>
                <w:color w:val="464646"/>
                <w:sz w:val="20"/>
                <w:szCs w:val="20"/>
                <w:lang w:val="en-GB"/>
              </w:rPr>
              <w:t>Fon</w:t>
            </w:r>
            <w:proofErr w:type="spellEnd"/>
            <w:r w:rsidRPr="00DC4FE2">
              <w:rPr>
                <w:rFonts w:ascii="Verdana" w:hAnsi="Verdana" w:cs="Arial"/>
                <w:bCs/>
                <w:color w:val="464646"/>
                <w:sz w:val="20"/>
                <w:szCs w:val="20"/>
                <w:lang w:val="en-GB"/>
              </w:rPr>
              <w:t xml:space="preserve"> </w:t>
            </w:r>
            <w:r w:rsidRPr="00DC4FE2">
              <w:rPr>
                <w:rFonts w:ascii="Verdana" w:hAnsi="Verdana" w:cs="Arial"/>
                <w:bCs/>
                <w:color w:val="464646"/>
                <w:sz w:val="20"/>
                <w:szCs w:val="20"/>
                <w:lang w:val="en-GB"/>
              </w:rPr>
              <w:tab/>
              <w:t>+49.6172.68.481.0</w:t>
            </w:r>
          </w:p>
          <w:p w14:paraId="5CC13081" w14:textId="77777777" w:rsidR="00881FFE" w:rsidRPr="00DC4FE2" w:rsidRDefault="00881FFE" w:rsidP="000570A8">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DC4FE2">
              <w:rPr>
                <w:rFonts w:ascii="Verdana" w:hAnsi="Verdana" w:cs="Arial"/>
                <w:bCs/>
                <w:color w:val="464646"/>
                <w:sz w:val="20"/>
                <w:szCs w:val="20"/>
                <w:lang w:val="en-GB"/>
              </w:rPr>
              <w:t xml:space="preserve">Fax </w:t>
            </w:r>
            <w:r w:rsidRPr="00DC4FE2">
              <w:rPr>
                <w:rFonts w:ascii="Verdana" w:hAnsi="Verdana" w:cs="Arial"/>
                <w:bCs/>
                <w:color w:val="464646"/>
                <w:sz w:val="20"/>
                <w:szCs w:val="20"/>
                <w:lang w:val="en-GB"/>
              </w:rPr>
              <w:tab/>
              <w:t>+49.6172.68.040.20</w:t>
            </w:r>
          </w:p>
          <w:p w14:paraId="7A6EAB83" w14:textId="77777777" w:rsidR="00881FFE" w:rsidRPr="00DC4FE2" w:rsidRDefault="00881FFE" w:rsidP="000570A8">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DC4FE2">
              <w:rPr>
                <w:rFonts w:ascii="Verdana" w:hAnsi="Verdana" w:cs="Arial"/>
                <w:bCs/>
                <w:color w:val="464646"/>
                <w:sz w:val="20"/>
                <w:szCs w:val="20"/>
                <w:lang w:val="en-GB"/>
              </w:rPr>
              <w:t>gceurope@kaschnypr.de</w:t>
            </w:r>
          </w:p>
          <w:p w14:paraId="02B6BAF4" w14:textId="77777777" w:rsidR="00881FFE" w:rsidRPr="00DC4FE2" w:rsidRDefault="00881FFE" w:rsidP="000570A8">
            <w:pPr>
              <w:spacing w:line="360" w:lineRule="auto"/>
              <w:jc w:val="both"/>
              <w:rPr>
                <w:rFonts w:ascii="Verdana" w:hAnsi="Verdana"/>
                <w:color w:val="464646"/>
                <w:sz w:val="20"/>
                <w:lang w:val="en-GB"/>
              </w:rPr>
            </w:pPr>
            <w:r w:rsidRPr="00DC4FE2">
              <w:rPr>
                <w:rFonts w:ascii="Verdana" w:hAnsi="Verdana"/>
                <w:color w:val="464646"/>
                <w:sz w:val="20"/>
                <w:lang w:val="en-GB"/>
              </w:rPr>
              <w:t>www.kaschnypr.de</w:t>
            </w:r>
          </w:p>
          <w:p w14:paraId="372EC795" w14:textId="77777777" w:rsidR="00881FFE" w:rsidRPr="00DC4FE2" w:rsidRDefault="00881FFE" w:rsidP="000570A8">
            <w:pPr>
              <w:pStyle w:val="StandardWeb"/>
              <w:spacing w:before="0" w:beforeAutospacing="0" w:after="0" w:afterAutospacing="0" w:line="360" w:lineRule="auto"/>
              <w:jc w:val="both"/>
              <w:rPr>
                <w:rFonts w:ascii="Verdana" w:hAnsi="Verdana" w:cs="Arial"/>
                <w:b/>
                <w:bCs/>
                <w:color w:val="464646"/>
                <w:sz w:val="20"/>
                <w:szCs w:val="20"/>
              </w:rPr>
            </w:pPr>
            <w:r w:rsidRPr="00DC4FE2">
              <w:rPr>
                <w:rFonts w:ascii="Verdana" w:hAnsi="Verdana" w:cs="Arial"/>
                <w:b/>
                <w:bCs/>
                <w:color w:val="464646"/>
                <w:sz w:val="20"/>
                <w:szCs w:val="20"/>
              </w:rPr>
              <w:t xml:space="preserve"> </w:t>
            </w:r>
          </w:p>
          <w:p w14:paraId="18AB67AA" w14:textId="77777777" w:rsidR="00881FFE" w:rsidRPr="00DC4FE2" w:rsidRDefault="00881FFE" w:rsidP="000570A8">
            <w:pPr>
              <w:spacing w:line="360" w:lineRule="auto"/>
              <w:jc w:val="both"/>
              <w:rPr>
                <w:rFonts w:ascii="Verdana" w:hAnsi="Verdana" w:cs="Arial"/>
                <w:b/>
                <w:bCs/>
                <w:color w:val="464646"/>
                <w:sz w:val="20"/>
              </w:rPr>
            </w:pPr>
          </w:p>
        </w:tc>
        <w:tc>
          <w:tcPr>
            <w:tcW w:w="2797" w:type="dxa"/>
          </w:tcPr>
          <w:p w14:paraId="02B4A8A6" w14:textId="77777777" w:rsidR="00881FFE" w:rsidRPr="00DC4FE2" w:rsidRDefault="00881FFE" w:rsidP="000570A8">
            <w:pPr>
              <w:pStyle w:val="StandardWeb"/>
              <w:spacing w:before="0" w:beforeAutospacing="0" w:after="0" w:afterAutospacing="0" w:line="360" w:lineRule="auto"/>
              <w:jc w:val="both"/>
              <w:rPr>
                <w:rFonts w:ascii="Verdana" w:hAnsi="Verdana" w:cs="Arial"/>
                <w:b/>
                <w:bCs/>
                <w:color w:val="464646"/>
                <w:sz w:val="20"/>
                <w:szCs w:val="20"/>
              </w:rPr>
            </w:pPr>
            <w:r w:rsidRPr="00DC4FE2">
              <w:rPr>
                <w:rFonts w:ascii="Verdana" w:hAnsi="Verdana" w:cs="Arial"/>
                <w:b/>
                <w:bCs/>
                <w:color w:val="464646"/>
                <w:sz w:val="20"/>
                <w:szCs w:val="20"/>
              </w:rPr>
              <w:lastRenderedPageBreak/>
              <w:t>Messestand IDS 2017:</w:t>
            </w:r>
          </w:p>
          <w:p w14:paraId="67B68B25" w14:textId="77777777" w:rsidR="00881FFE" w:rsidRPr="00DC4FE2" w:rsidRDefault="00881FFE" w:rsidP="000570A8">
            <w:pPr>
              <w:spacing w:line="360" w:lineRule="auto"/>
              <w:rPr>
                <w:rFonts w:ascii="Verdana" w:eastAsiaTheme="majorEastAsia" w:hAnsi="Verdana" w:cstheme="majorBidi"/>
                <w:color w:val="464646"/>
                <w:spacing w:val="5"/>
                <w:kern w:val="28"/>
                <w:sz w:val="20"/>
              </w:rPr>
            </w:pPr>
            <w:r w:rsidRPr="00DC4FE2">
              <w:rPr>
                <w:rFonts w:ascii="Verdana" w:hAnsi="Verdana" w:cs="Arial"/>
                <w:bCs/>
                <w:color w:val="464646"/>
                <w:sz w:val="20"/>
              </w:rPr>
              <w:t>Halle:</w:t>
            </w:r>
            <w:r w:rsidRPr="00DC4FE2">
              <w:rPr>
                <w:rFonts w:ascii="Verdana" w:hAnsi="Verdana" w:cs="Arial"/>
                <w:bCs/>
                <w:color w:val="464646"/>
                <w:sz w:val="20"/>
              </w:rPr>
              <w:tab/>
              <w:t>11.2</w:t>
            </w:r>
          </w:p>
          <w:p w14:paraId="6104F60A" w14:textId="77777777" w:rsidR="00881FFE" w:rsidRPr="00DC4FE2" w:rsidRDefault="00881FFE" w:rsidP="000570A8">
            <w:pPr>
              <w:spacing w:line="360" w:lineRule="auto"/>
              <w:rPr>
                <w:rFonts w:ascii="Verdana" w:hAnsi="Verdana" w:cs="Arial"/>
                <w:bCs/>
                <w:color w:val="464646"/>
                <w:sz w:val="20"/>
              </w:rPr>
            </w:pPr>
            <w:r w:rsidRPr="00DC4FE2">
              <w:rPr>
                <w:rFonts w:ascii="Verdana" w:hAnsi="Verdana" w:cs="Arial"/>
                <w:bCs/>
                <w:color w:val="464646"/>
                <w:sz w:val="20"/>
              </w:rPr>
              <w:t>Stand:</w:t>
            </w:r>
            <w:r w:rsidRPr="00DC4FE2">
              <w:rPr>
                <w:rFonts w:ascii="Verdana" w:hAnsi="Verdana" w:cs="Arial"/>
                <w:bCs/>
                <w:color w:val="464646"/>
                <w:sz w:val="20"/>
              </w:rPr>
              <w:tab/>
              <w:t>N010-O029</w:t>
            </w:r>
          </w:p>
          <w:p w14:paraId="165FC82F" w14:textId="77777777" w:rsidR="00881FFE" w:rsidRPr="00DC4FE2" w:rsidRDefault="00881FFE" w:rsidP="000570A8">
            <w:pPr>
              <w:pStyle w:val="StandardWeb"/>
              <w:spacing w:before="0" w:beforeAutospacing="0" w:after="0" w:afterAutospacing="0" w:line="360" w:lineRule="auto"/>
              <w:jc w:val="both"/>
              <w:rPr>
                <w:rFonts w:ascii="Verdana" w:hAnsi="Verdana" w:cs="Arial"/>
                <w:b/>
                <w:bCs/>
                <w:color w:val="464646"/>
                <w:sz w:val="20"/>
                <w:szCs w:val="20"/>
              </w:rPr>
            </w:pPr>
          </w:p>
        </w:tc>
      </w:tr>
    </w:tbl>
    <w:p w14:paraId="610D2D7E" w14:textId="77777777" w:rsidR="006B3689" w:rsidRDefault="006B3689" w:rsidP="006B3689">
      <w:pPr>
        <w:spacing w:line="360" w:lineRule="auto"/>
        <w:jc w:val="both"/>
        <w:rPr>
          <w:rFonts w:ascii="Verdana" w:hAnsi="Verdana"/>
          <w:color w:val="464646"/>
          <w:sz w:val="22"/>
          <w:szCs w:val="22"/>
          <w:lang w:val="de-DE" w:bidi="de-DE"/>
        </w:rPr>
      </w:pPr>
    </w:p>
    <w:p w14:paraId="5197362E" w14:textId="77777777" w:rsidR="00881FFE" w:rsidRPr="00D22E15" w:rsidRDefault="00881FFE" w:rsidP="006B3689">
      <w:pPr>
        <w:spacing w:line="360" w:lineRule="auto"/>
        <w:jc w:val="both"/>
        <w:rPr>
          <w:rFonts w:ascii="Verdana" w:hAnsi="Verdana"/>
          <w:color w:val="464646"/>
          <w:sz w:val="22"/>
          <w:szCs w:val="22"/>
          <w:lang w:val="de-DE" w:bidi="de-DE"/>
        </w:rPr>
      </w:pPr>
    </w:p>
    <w:p w14:paraId="310662C5" w14:textId="77777777" w:rsidR="006B3689" w:rsidRPr="00D22E15" w:rsidRDefault="006B3689" w:rsidP="006B3689">
      <w:pPr>
        <w:spacing w:line="360" w:lineRule="auto"/>
        <w:jc w:val="both"/>
        <w:rPr>
          <w:rFonts w:ascii="Verdana" w:hAnsi="Verdana"/>
          <w:color w:val="464646"/>
          <w:sz w:val="22"/>
          <w:szCs w:val="22"/>
          <w:lang w:val="de-DE" w:bidi="de-DE"/>
        </w:rPr>
      </w:pPr>
    </w:p>
    <w:p w14:paraId="5D07F429" w14:textId="77777777" w:rsidR="006B3689" w:rsidRPr="00D22E15" w:rsidRDefault="006B3689" w:rsidP="006B3689">
      <w:pPr>
        <w:pStyle w:val="StandardWeb"/>
        <w:spacing w:before="0" w:beforeAutospacing="0" w:after="0" w:afterAutospacing="0" w:line="360" w:lineRule="auto"/>
        <w:jc w:val="both"/>
        <w:rPr>
          <w:rFonts w:ascii="Verdana" w:hAnsi="Verdana" w:cs="Arial"/>
          <w:b/>
          <w:bCs/>
          <w:color w:val="464646"/>
          <w:sz w:val="20"/>
          <w:szCs w:val="20"/>
          <w:lang w:val="de-DE"/>
        </w:rPr>
      </w:pPr>
    </w:p>
    <w:p w14:paraId="152EA582" w14:textId="77777777" w:rsidR="006B3689" w:rsidRPr="00D22E15" w:rsidRDefault="006B3689" w:rsidP="006B3689">
      <w:pPr>
        <w:pStyle w:val="StandardWeb"/>
        <w:spacing w:before="0" w:beforeAutospacing="0" w:after="0" w:afterAutospacing="0" w:line="360" w:lineRule="auto"/>
        <w:jc w:val="both"/>
        <w:rPr>
          <w:rFonts w:ascii="Verdana" w:hAnsi="Verdana" w:cs="Arial"/>
          <w:b/>
          <w:bCs/>
          <w:color w:val="464646"/>
          <w:sz w:val="20"/>
          <w:szCs w:val="20"/>
          <w:lang w:val="de-DE"/>
        </w:rPr>
      </w:pPr>
    </w:p>
    <w:p w14:paraId="3990332F" w14:textId="77777777" w:rsidR="006B3689" w:rsidRPr="00D22E15" w:rsidRDefault="006B3689" w:rsidP="006B3689">
      <w:pPr>
        <w:pStyle w:val="StandardWeb"/>
        <w:spacing w:before="0" w:beforeAutospacing="0" w:after="0" w:afterAutospacing="0" w:line="360" w:lineRule="auto"/>
        <w:jc w:val="both"/>
        <w:rPr>
          <w:rFonts w:ascii="Verdana" w:hAnsi="Verdana" w:cs="Arial"/>
          <w:b/>
          <w:bCs/>
          <w:color w:val="464646"/>
          <w:sz w:val="20"/>
          <w:szCs w:val="20"/>
          <w:lang w:val="de-DE"/>
        </w:rPr>
      </w:pPr>
    </w:p>
    <w:p w14:paraId="6C086C6F" w14:textId="77777777" w:rsidR="006B3689" w:rsidRPr="00D22E15" w:rsidRDefault="006B3689" w:rsidP="006B3689">
      <w:pPr>
        <w:pStyle w:val="StandardWeb"/>
        <w:spacing w:before="0" w:beforeAutospacing="0" w:after="0" w:afterAutospacing="0" w:line="360" w:lineRule="auto"/>
        <w:jc w:val="both"/>
        <w:rPr>
          <w:rFonts w:ascii="Verdana" w:hAnsi="Verdana" w:cs="Arial"/>
          <w:b/>
          <w:bCs/>
          <w:color w:val="464646"/>
          <w:sz w:val="20"/>
          <w:szCs w:val="20"/>
          <w:lang w:val="de-DE"/>
        </w:rPr>
      </w:pPr>
    </w:p>
    <w:p w14:paraId="1A34E0C7" w14:textId="77777777" w:rsidR="006B3689" w:rsidRPr="00D22E15" w:rsidRDefault="006B3689" w:rsidP="006B3689">
      <w:pPr>
        <w:pStyle w:val="StandardWeb"/>
        <w:spacing w:before="0" w:beforeAutospacing="0" w:after="0" w:afterAutospacing="0" w:line="360" w:lineRule="auto"/>
        <w:jc w:val="both"/>
        <w:rPr>
          <w:rFonts w:ascii="Verdana" w:hAnsi="Verdana" w:cs="Arial"/>
          <w:b/>
          <w:bCs/>
          <w:color w:val="464646"/>
          <w:sz w:val="20"/>
          <w:szCs w:val="20"/>
          <w:lang w:val="de-DE"/>
        </w:rPr>
      </w:pPr>
    </w:p>
    <w:p w14:paraId="799FEEE8" w14:textId="77777777" w:rsidR="006B3689" w:rsidRPr="00D22E15" w:rsidRDefault="006B3689" w:rsidP="006B3689">
      <w:pPr>
        <w:pStyle w:val="StandardWeb"/>
        <w:spacing w:before="0" w:beforeAutospacing="0" w:after="0" w:afterAutospacing="0" w:line="360" w:lineRule="auto"/>
        <w:jc w:val="both"/>
        <w:rPr>
          <w:rFonts w:ascii="Verdana" w:hAnsi="Verdana" w:cs="Arial"/>
          <w:b/>
          <w:bCs/>
          <w:color w:val="464646"/>
          <w:sz w:val="20"/>
          <w:szCs w:val="20"/>
          <w:lang w:val="de-DE"/>
        </w:rPr>
      </w:pPr>
    </w:p>
    <w:p w14:paraId="079D3877" w14:textId="77777777" w:rsidR="006B3689" w:rsidRPr="00D22E15" w:rsidRDefault="006B3689" w:rsidP="006B3689">
      <w:pPr>
        <w:pStyle w:val="StandardWeb"/>
        <w:spacing w:before="0" w:beforeAutospacing="0" w:after="0" w:afterAutospacing="0" w:line="360" w:lineRule="auto"/>
        <w:jc w:val="both"/>
        <w:rPr>
          <w:rFonts w:ascii="Verdana" w:hAnsi="Verdana" w:cs="Arial"/>
          <w:b/>
          <w:bCs/>
          <w:color w:val="464646"/>
          <w:sz w:val="20"/>
          <w:szCs w:val="20"/>
          <w:lang w:val="de-DE"/>
        </w:rPr>
      </w:pPr>
    </w:p>
    <w:p w14:paraId="358BDC36" w14:textId="77777777" w:rsidR="006B3689" w:rsidRPr="00D22E15" w:rsidRDefault="006B3689" w:rsidP="006B3689">
      <w:pPr>
        <w:pStyle w:val="StandardWeb"/>
        <w:spacing w:before="0" w:beforeAutospacing="0" w:after="0" w:afterAutospacing="0" w:line="360" w:lineRule="auto"/>
        <w:jc w:val="both"/>
        <w:rPr>
          <w:rFonts w:ascii="Verdana" w:hAnsi="Verdana" w:cs="Arial"/>
          <w:b/>
          <w:bCs/>
          <w:color w:val="464646"/>
          <w:sz w:val="20"/>
          <w:szCs w:val="20"/>
          <w:lang w:val="de-DE"/>
        </w:rPr>
      </w:pPr>
    </w:p>
    <w:p w14:paraId="518BD92F" w14:textId="77777777" w:rsidR="006B3689" w:rsidRPr="00D22E15" w:rsidRDefault="006B3689" w:rsidP="006B3689">
      <w:pPr>
        <w:pStyle w:val="StandardWeb"/>
        <w:spacing w:before="0" w:beforeAutospacing="0" w:after="0" w:afterAutospacing="0" w:line="360" w:lineRule="auto"/>
        <w:jc w:val="both"/>
        <w:rPr>
          <w:rFonts w:ascii="Verdana" w:hAnsi="Verdana" w:cs="Arial"/>
          <w:b/>
          <w:bCs/>
          <w:color w:val="464646"/>
          <w:sz w:val="20"/>
          <w:szCs w:val="20"/>
          <w:lang w:val="de-DE"/>
        </w:rPr>
      </w:pPr>
    </w:p>
    <w:p w14:paraId="7D17CA8B" w14:textId="77777777" w:rsidR="006B3689" w:rsidRPr="00D22E15" w:rsidRDefault="006B3689" w:rsidP="006B3689">
      <w:pPr>
        <w:pStyle w:val="StandardWeb"/>
        <w:spacing w:before="0" w:beforeAutospacing="0" w:after="0" w:afterAutospacing="0" w:line="360" w:lineRule="auto"/>
        <w:jc w:val="both"/>
        <w:rPr>
          <w:rFonts w:ascii="Verdana" w:hAnsi="Verdana" w:cs="Arial"/>
          <w:b/>
          <w:bCs/>
          <w:color w:val="464646"/>
          <w:sz w:val="20"/>
          <w:szCs w:val="20"/>
          <w:lang w:val="de-DE"/>
        </w:rPr>
      </w:pPr>
    </w:p>
    <w:p w14:paraId="14C23AF9" w14:textId="77777777" w:rsidR="006B3689" w:rsidRPr="00D22E15" w:rsidRDefault="006B3689" w:rsidP="006B3689">
      <w:pPr>
        <w:pStyle w:val="StandardWeb"/>
        <w:spacing w:before="0" w:beforeAutospacing="0" w:after="0" w:afterAutospacing="0" w:line="360" w:lineRule="auto"/>
        <w:jc w:val="both"/>
        <w:rPr>
          <w:rFonts w:ascii="Verdana" w:hAnsi="Verdana" w:cs="Arial"/>
          <w:b/>
          <w:bCs/>
          <w:color w:val="464646"/>
          <w:sz w:val="20"/>
          <w:szCs w:val="20"/>
          <w:lang w:val="de-DE"/>
        </w:rPr>
      </w:pPr>
    </w:p>
    <w:p w14:paraId="7A5D1B53" w14:textId="77777777" w:rsidR="006B3689" w:rsidRDefault="006B3689" w:rsidP="006B3689">
      <w:pPr>
        <w:pStyle w:val="KeinLeerraum"/>
        <w:spacing w:line="360" w:lineRule="auto"/>
        <w:jc w:val="both"/>
        <w:rPr>
          <w:lang w:val="en-GB"/>
        </w:rPr>
      </w:pPr>
    </w:p>
    <w:sectPr w:rsidR="006B3689" w:rsidSect="00194852">
      <w:headerReference w:type="default" r:id="rId9"/>
      <w:footerReference w:type="default" r:id="rId10"/>
      <w:footnotePr>
        <w:numFmt w:val="chicago"/>
      </w:footnotePr>
      <w:pgSz w:w="11906" w:h="16838" w:code="9"/>
      <w:pgMar w:top="1826" w:right="1985" w:bottom="1792" w:left="2053" w:header="709" w:footer="47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238EF" w14:textId="77777777" w:rsidR="00C86BA1" w:rsidRDefault="00C86BA1">
      <w:r>
        <w:separator/>
      </w:r>
    </w:p>
  </w:endnote>
  <w:endnote w:type="continuationSeparator" w:id="0">
    <w:p w14:paraId="090CE35E" w14:textId="77777777" w:rsidR="00C86BA1" w:rsidRDefault="00C8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venir LT 55 Roman">
    <w:altName w:val="Corbel"/>
    <w:panose1 w:val="020B0503020000020003"/>
    <w:charset w:val="00"/>
    <w:family w:val="auto"/>
    <w:pitch w:val="variable"/>
    <w:sig w:usb0="80000003" w:usb1="00000042"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81B0F" w14:textId="77777777" w:rsidR="00331EA0" w:rsidRPr="008D0C7D" w:rsidRDefault="00331EA0" w:rsidP="008D0C7D">
    <w:pPr>
      <w:pStyle w:val="StandardWeb"/>
      <w:spacing w:before="0" w:beforeAutospacing="0" w:after="0" w:afterAutospacing="0" w:line="360" w:lineRule="auto"/>
      <w:ind w:right="459"/>
      <w:rPr>
        <w:rFonts w:ascii="Avenir LT 55 Roman" w:hAnsi="Avenir LT 55 Roman" w:cs="Arial"/>
        <w:bCs/>
        <w:color w:val="808080" w:themeColor="background1" w:themeShade="8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E3A2F" w14:textId="77777777" w:rsidR="00C86BA1" w:rsidRDefault="00C86BA1">
      <w:r>
        <w:separator/>
      </w:r>
    </w:p>
  </w:footnote>
  <w:footnote w:type="continuationSeparator" w:id="0">
    <w:p w14:paraId="289AAF9C" w14:textId="77777777" w:rsidR="00C86BA1" w:rsidRDefault="00C86B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43857" w14:textId="77777777" w:rsidR="00331EA0" w:rsidRDefault="00263D12">
    <w:pPr>
      <w:pStyle w:val="Kopfzeile"/>
    </w:pPr>
    <w:r>
      <w:rPr>
        <w:noProof/>
        <w:lang w:val="de-DE" w:eastAsia="de-DE" w:bidi="ar-SA"/>
      </w:rPr>
      <mc:AlternateContent>
        <mc:Choice Requires="wpg">
          <w:drawing>
            <wp:anchor distT="0" distB="0" distL="114300" distR="114300" simplePos="0" relativeHeight="251657728" behindDoc="0" locked="0" layoutInCell="1" allowOverlap="1" wp14:anchorId="6E14012F" wp14:editId="107E516D">
              <wp:simplePos x="0" y="0"/>
              <wp:positionH relativeFrom="column">
                <wp:posOffset>-1129665</wp:posOffset>
              </wp:positionH>
              <wp:positionV relativeFrom="paragraph">
                <wp:posOffset>9525</wp:posOffset>
              </wp:positionV>
              <wp:extent cx="7250430" cy="967232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0430" cy="9672320"/>
                        <a:chOff x="264" y="224"/>
                        <a:chExt cx="11418" cy="16102"/>
                      </a:xfrm>
                    </wpg:grpSpPr>
                    <pic:pic xmlns:pic="http://schemas.openxmlformats.org/drawingml/2006/picture">
                      <pic:nvPicPr>
                        <pic:cNvPr id="2" name="Picture 2" descr="GC Logo RGB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31" y="15738"/>
                          <a:ext cx="2472"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3"/>
                      <wpg:cNvGrpSpPr>
                        <a:grpSpLocks noChangeAspect="1"/>
                      </wpg:cNvGrpSpPr>
                      <wpg:grpSpPr bwMode="auto">
                        <a:xfrm>
                          <a:off x="264" y="224"/>
                          <a:ext cx="11418" cy="964"/>
                          <a:chOff x="-30" y="365"/>
                          <a:chExt cx="10805" cy="912"/>
                        </a:xfrm>
                      </wpg:grpSpPr>
                      <pic:pic xmlns:pic="http://schemas.openxmlformats.org/drawingml/2006/picture">
                        <pic:nvPicPr>
                          <pic:cNvPr id="4" name="Picture 4" descr="GC_Baukasten01"/>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840" y="365"/>
                            <a:ext cx="935"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wps:spPr bwMode="auto">
                          <a:xfrm flipV="1">
                            <a:off x="-30" y="584"/>
                            <a:ext cx="10074" cy="3"/>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rot="17520000">
                            <a:off x="9578" y="834"/>
                            <a:ext cx="645" cy="67"/>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3D05A4" id="Group 1" o:spid="_x0000_s1026" style="position:absolute;margin-left:-88.95pt;margin-top:.75pt;width:570.9pt;height:761.6pt;z-index:251657728" coordorigin="264,224" coordsize="11418,1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C Logo RGB - large" style="position:absolute;left:4731;top:15738;width:2472;height: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gXa9AAAA2gAAAA8AAABkcnMvZG93bnJldi54bWxEj8EKwjAQRO+C/xBW8GZTPahUo4gg9KKg&#10;9uBxada22GxKE2v9eyMIHoeZecOst72pRUetqywrmEYxCOLc6ooLBdn1MFmCcB5ZY22ZFLzJwXYz&#10;HKwx0fbFZ+ouvhABwi5BBaX3TSKly0sy6CLbEAfvbluDPsi2kLrFV4CbWs7ieC4NVhwWSmxoX1L+&#10;uDyNgvRwjE9Zpu/NPK1uC71E7jtUajzqdysQnnr/D//aqVYwg++VcAPk5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8KBdr0AAADaAAAADwAAAAAAAAAAAAAAAACfAgAAZHJz&#10;L2Rvd25yZXYueG1sUEsFBgAAAAAEAAQA9wAAAIkDAAAAAA==&#10;">
                <v:imagedata r:id="rId3" o:title="GC Logo RGB - large"/>
              </v:shape>
              <v:group id="Group 3" o:spid="_x0000_s1028" style="position:absolute;left:264;top:224;width:11418;height:964" coordorigin="-30,365" coordsize="1080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Picture 4" o:spid="_x0000_s1029" type="#_x0000_t75" alt="GC_Baukasten01" style="position:absolute;left:9840;top:365;width:935;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JOLCAAAA2gAAAA8AAABkcnMvZG93bnJldi54bWxEj0GLwjAUhO8L/ofwBG9rqugi1SgiKrLg&#10;YVXE46N5tqXNS0mirf9+IyzscZiZb5jFqjO1eJLzpWUFo2ECgjizuuRcweW8+5yB8AFZY22ZFLzI&#10;w2rZ+1hgqm3LP/Q8hVxECPsUFRQhNKmUPivIoB/ahjh6d+sMhihdLrXDNsJNLcdJ8iUNlhwXCmxo&#10;U1BWnR5Gga+a4/G6reqwb+/jb3zk05tbKzXod+s5iEBd+A//tQ9awQTeV+IN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iCTiwgAAANoAAAAPAAAAAAAAAAAAAAAAAJ8C&#10;AABkcnMvZG93bnJldi54bWxQSwUGAAAAAAQABAD3AAAAjgMAAAAA&#10;">
                  <v:imagedata r:id="rId4" o:title="GC_Baukasten01" chromakey="#fffffe"/>
                </v:shape>
                <v:line id="Line 5" o:spid="_x0000_s1030" style="position:absolute;flip:y;visibility:visible;mso-wrap-style:square" from="-30,584" to="100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eu/L0AAADaAAAADwAAAGRycy9kb3ducmV2LnhtbERPy4rCMBTdC/MP4Q7MTlMFRapp6QwI&#10;4qo+PuDSXJtic1ObqO3fTwYGXB7Oe5sPthVP6n3jWMF8loAgrpxuuFZwOe+maxA+IGtsHZOCkTzk&#10;2cdki6l2Lz7S8xRqEUPYp6jAhNClUvrKkEU/cx1x5K6utxgi7Gupe3zFcNvKRZKspMWGY4PBjn4M&#10;VbfTw8YZ5c6MeJDre/FdFto82rHkuVJfn0OxARFoCG/xv3uvFSzh70r0g8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NXrvy9AAAA2gAAAA8AAAAAAAAAAAAAAAAAoQIA&#10;AGRycy9kb3ducmV2LnhtbFBLBQYAAAAABAAEAPkAAACLAwAAAAA=&#10;" strokecolor="#afafb0" strokeweight="1pt"/>
                <v:line id="Line 6" o:spid="_x0000_s1031" style="position:absolute;rotation:-68;visibility:visible;mso-wrap-style:square" from="9578,834" to="10223,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BEFcMAAADaAAAADwAAAGRycy9kb3ducmV2LnhtbESPzWrDMBCE74W+g9hCb7WcQE1wo4SQ&#10;EnCPcXNIb2tra5taK9dS/ZOnjwKFHIeZ+YZZbyfTioF611hWsIhiEMSl1Q1XCk6fh5cVCOeRNbaW&#10;ScFMDrabx4c1ptqOfKQh95UIEHYpKqi971IpXVmTQRfZjjh437Y36IPsK6l7HAPctHIZx4k02HBY&#10;qLGjfU3lT/5nFBQyPxdEl9fdx9c8+1WWJb/vmVLPT9PuDYSnyd/D/+1MK0jgdiXcAL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wRBXDAAAA2gAAAA8AAAAAAAAAAAAA&#10;AAAAoQIAAGRycy9kb3ducmV2LnhtbFBLBQYAAAAABAAEAPkAAACRAwAAAAA=&#10;" strokecolor="#afafb0" strokeweight="1pt"/>
              </v:group>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9pt;height:119pt" o:bullet="t">
        <v:imagedata r:id="rId1" o:title="GC Pattern single"/>
      </v:shape>
    </w:pict>
  </w:numPicBullet>
  <w:abstractNum w:abstractNumId="0">
    <w:nsid w:val="0A8073D3"/>
    <w:multiLevelType w:val="hybridMultilevel"/>
    <w:tmpl w:val="5AD4D8B2"/>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
    <w:nsid w:val="0F710F7C"/>
    <w:multiLevelType w:val="hybridMultilevel"/>
    <w:tmpl w:val="9926F6B4"/>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0BB0CCC"/>
    <w:multiLevelType w:val="hybridMultilevel"/>
    <w:tmpl w:val="FB8014F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6207D2F"/>
    <w:multiLevelType w:val="hybridMultilevel"/>
    <w:tmpl w:val="32068D1E"/>
    <w:lvl w:ilvl="0" w:tplc="04070009">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nsid w:val="1B414BE6"/>
    <w:multiLevelType w:val="multilevel"/>
    <w:tmpl w:val="081A34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D27440D"/>
    <w:multiLevelType w:val="hybridMultilevel"/>
    <w:tmpl w:val="700C0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F944D8C"/>
    <w:multiLevelType w:val="hybridMultilevel"/>
    <w:tmpl w:val="0BD68218"/>
    <w:lvl w:ilvl="0" w:tplc="04070009">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7">
    <w:nsid w:val="42B90505"/>
    <w:multiLevelType w:val="hybridMultilevel"/>
    <w:tmpl w:val="98A8FEC8"/>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8">
    <w:nsid w:val="51351821"/>
    <w:multiLevelType w:val="hybridMultilevel"/>
    <w:tmpl w:val="AD94AECC"/>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9">
    <w:nsid w:val="548C452E"/>
    <w:multiLevelType w:val="hybridMultilevel"/>
    <w:tmpl w:val="549067E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5A814656"/>
    <w:multiLevelType w:val="hybridMultilevel"/>
    <w:tmpl w:val="8824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0E5224"/>
    <w:multiLevelType w:val="multilevel"/>
    <w:tmpl w:val="10A8383E"/>
    <w:lvl w:ilvl="0">
      <w:start w:val="1"/>
      <w:numFmt w:val="decimal"/>
      <w:lvlText w:val="%1.0"/>
      <w:lvlJc w:val="right"/>
      <w:pPr>
        <w:tabs>
          <w:tab w:val="num" w:pos="720"/>
        </w:tabs>
        <w:ind w:left="720" w:hanging="432"/>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2">
    <w:nsid w:val="68D21420"/>
    <w:multiLevelType w:val="hybridMultilevel"/>
    <w:tmpl w:val="803E721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740122C9"/>
    <w:multiLevelType w:val="hybridMultilevel"/>
    <w:tmpl w:val="DAEE7790"/>
    <w:lvl w:ilvl="0" w:tplc="F34AE676">
      <w:numFmt w:val="bullet"/>
      <w:lvlText w:val="-"/>
      <w:lvlJc w:val="left"/>
      <w:pPr>
        <w:ind w:left="720" w:hanging="360"/>
      </w:pPr>
      <w:rPr>
        <w:rFonts w:ascii="Avenir LT 55 Roman" w:eastAsia="Times New Roman" w:hAnsi="Avenir LT 55 Roman"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CC743FD"/>
    <w:multiLevelType w:val="multilevel"/>
    <w:tmpl w:val="EEB898D8"/>
    <w:lvl w:ilvl="0">
      <w:start w:val="1"/>
      <w:numFmt w:val="decimal"/>
      <w:lvlText w:val="%1.0"/>
      <w:lvlJc w:val="left"/>
      <w:pPr>
        <w:tabs>
          <w:tab w:val="num" w:pos="720"/>
        </w:tabs>
        <w:ind w:left="720" w:hanging="720"/>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5">
    <w:nsid w:val="7DDC24A4"/>
    <w:multiLevelType w:val="hybridMultilevel"/>
    <w:tmpl w:val="E39A0FEE"/>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12"/>
  </w:num>
  <w:num w:numId="6">
    <w:abstractNumId w:val="10"/>
  </w:num>
  <w:num w:numId="7">
    <w:abstractNumId w:val="1"/>
  </w:num>
  <w:num w:numId="8">
    <w:abstractNumId w:val="2"/>
  </w:num>
  <w:num w:numId="9">
    <w:abstractNumId w:val="1"/>
  </w:num>
  <w:num w:numId="10">
    <w:abstractNumId w:val="8"/>
  </w:num>
  <w:num w:numId="11">
    <w:abstractNumId w:val="15"/>
  </w:num>
  <w:num w:numId="12">
    <w:abstractNumId w:val="0"/>
  </w:num>
  <w:num w:numId="13">
    <w:abstractNumId w:val="7"/>
  </w:num>
  <w:num w:numId="14">
    <w:abstractNumId w:val="6"/>
  </w:num>
  <w:num w:numId="15">
    <w:abstractNumId w:val="3"/>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37373,#afafb0"/>
    </o:shapedefaults>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504c129-6dfd-4612-9628-7d5d666c851d"/>
  </w:docVars>
  <w:rsids>
    <w:rsidRoot w:val="0083562D"/>
    <w:rsid w:val="0000292A"/>
    <w:rsid w:val="00020C01"/>
    <w:rsid w:val="00022A59"/>
    <w:rsid w:val="00023122"/>
    <w:rsid w:val="00023B70"/>
    <w:rsid w:val="00025B78"/>
    <w:rsid w:val="00036C6A"/>
    <w:rsid w:val="00037EE6"/>
    <w:rsid w:val="00041864"/>
    <w:rsid w:val="00041E82"/>
    <w:rsid w:val="00045EF6"/>
    <w:rsid w:val="000463E2"/>
    <w:rsid w:val="0004769C"/>
    <w:rsid w:val="00053D57"/>
    <w:rsid w:val="00064212"/>
    <w:rsid w:val="00065E8B"/>
    <w:rsid w:val="00080332"/>
    <w:rsid w:val="00080BE7"/>
    <w:rsid w:val="00083727"/>
    <w:rsid w:val="00092BE1"/>
    <w:rsid w:val="000A2206"/>
    <w:rsid w:val="000B2C54"/>
    <w:rsid w:val="000B4A14"/>
    <w:rsid w:val="000B711F"/>
    <w:rsid w:val="000C2A62"/>
    <w:rsid w:val="000D17EE"/>
    <w:rsid w:val="000D357A"/>
    <w:rsid w:val="000E1E35"/>
    <w:rsid w:val="000F1D4E"/>
    <w:rsid w:val="000F4CB5"/>
    <w:rsid w:val="001027B1"/>
    <w:rsid w:val="00102C5A"/>
    <w:rsid w:val="00106E61"/>
    <w:rsid w:val="00106F4A"/>
    <w:rsid w:val="00107E8E"/>
    <w:rsid w:val="00112095"/>
    <w:rsid w:val="0011210E"/>
    <w:rsid w:val="001137D4"/>
    <w:rsid w:val="00116192"/>
    <w:rsid w:val="00123BCB"/>
    <w:rsid w:val="001277A3"/>
    <w:rsid w:val="00134067"/>
    <w:rsid w:val="00134AB9"/>
    <w:rsid w:val="00156E3A"/>
    <w:rsid w:val="00161690"/>
    <w:rsid w:val="0016204A"/>
    <w:rsid w:val="0016712B"/>
    <w:rsid w:val="00173AF6"/>
    <w:rsid w:val="001768D5"/>
    <w:rsid w:val="0017742E"/>
    <w:rsid w:val="0017758E"/>
    <w:rsid w:val="00177FAE"/>
    <w:rsid w:val="00182F43"/>
    <w:rsid w:val="00186679"/>
    <w:rsid w:val="00192633"/>
    <w:rsid w:val="0019467B"/>
    <w:rsid w:val="00194852"/>
    <w:rsid w:val="001A3720"/>
    <w:rsid w:val="001B010A"/>
    <w:rsid w:val="001B2B58"/>
    <w:rsid w:val="001B37FA"/>
    <w:rsid w:val="001B3D97"/>
    <w:rsid w:val="001D56B0"/>
    <w:rsid w:val="001E13F3"/>
    <w:rsid w:val="001E325F"/>
    <w:rsid w:val="001F57C9"/>
    <w:rsid w:val="001F6720"/>
    <w:rsid w:val="001F6A14"/>
    <w:rsid w:val="00201FD7"/>
    <w:rsid w:val="00212CCA"/>
    <w:rsid w:val="002149D8"/>
    <w:rsid w:val="00215EC6"/>
    <w:rsid w:val="002203C3"/>
    <w:rsid w:val="00220EB8"/>
    <w:rsid w:val="0022116F"/>
    <w:rsid w:val="0022348C"/>
    <w:rsid w:val="00242402"/>
    <w:rsid w:val="002457FE"/>
    <w:rsid w:val="00250FB4"/>
    <w:rsid w:val="00252C16"/>
    <w:rsid w:val="00252EA1"/>
    <w:rsid w:val="00263D12"/>
    <w:rsid w:val="00271272"/>
    <w:rsid w:val="0027205C"/>
    <w:rsid w:val="002720FB"/>
    <w:rsid w:val="00273F34"/>
    <w:rsid w:val="00284305"/>
    <w:rsid w:val="00286C12"/>
    <w:rsid w:val="00287E32"/>
    <w:rsid w:val="00294B6F"/>
    <w:rsid w:val="002A3425"/>
    <w:rsid w:val="002A3C18"/>
    <w:rsid w:val="002B54AB"/>
    <w:rsid w:val="002B67DF"/>
    <w:rsid w:val="002C5C29"/>
    <w:rsid w:val="002D17F9"/>
    <w:rsid w:val="002D2CC6"/>
    <w:rsid w:val="002E3978"/>
    <w:rsid w:val="002E5BAE"/>
    <w:rsid w:val="002F3B30"/>
    <w:rsid w:val="00304217"/>
    <w:rsid w:val="003060C8"/>
    <w:rsid w:val="00313FEC"/>
    <w:rsid w:val="00315C07"/>
    <w:rsid w:val="003204FD"/>
    <w:rsid w:val="00320EFC"/>
    <w:rsid w:val="003272B8"/>
    <w:rsid w:val="00331EA0"/>
    <w:rsid w:val="003417F6"/>
    <w:rsid w:val="00343AB3"/>
    <w:rsid w:val="0034463B"/>
    <w:rsid w:val="00363C68"/>
    <w:rsid w:val="00366987"/>
    <w:rsid w:val="0036719C"/>
    <w:rsid w:val="0037263A"/>
    <w:rsid w:val="003848A3"/>
    <w:rsid w:val="00391300"/>
    <w:rsid w:val="003A2BB3"/>
    <w:rsid w:val="003A3A87"/>
    <w:rsid w:val="003B1A54"/>
    <w:rsid w:val="003B4609"/>
    <w:rsid w:val="003C66C8"/>
    <w:rsid w:val="003D2F98"/>
    <w:rsid w:val="003D5F1C"/>
    <w:rsid w:val="003E0D7E"/>
    <w:rsid w:val="003E1508"/>
    <w:rsid w:val="003E5A17"/>
    <w:rsid w:val="003F1A7E"/>
    <w:rsid w:val="00407907"/>
    <w:rsid w:val="00407DDA"/>
    <w:rsid w:val="00421930"/>
    <w:rsid w:val="00423494"/>
    <w:rsid w:val="00423889"/>
    <w:rsid w:val="0042690E"/>
    <w:rsid w:val="00430BFA"/>
    <w:rsid w:val="00430CA6"/>
    <w:rsid w:val="0043363A"/>
    <w:rsid w:val="00434CEB"/>
    <w:rsid w:val="00434EEC"/>
    <w:rsid w:val="00436573"/>
    <w:rsid w:val="00443453"/>
    <w:rsid w:val="004439C3"/>
    <w:rsid w:val="00447F4A"/>
    <w:rsid w:val="004510DF"/>
    <w:rsid w:val="00453520"/>
    <w:rsid w:val="00456A18"/>
    <w:rsid w:val="0045722A"/>
    <w:rsid w:val="00460D26"/>
    <w:rsid w:val="0046155C"/>
    <w:rsid w:val="00462A6E"/>
    <w:rsid w:val="00465ABF"/>
    <w:rsid w:val="0046770B"/>
    <w:rsid w:val="00470397"/>
    <w:rsid w:val="00476763"/>
    <w:rsid w:val="0048045A"/>
    <w:rsid w:val="00481A16"/>
    <w:rsid w:val="00481B61"/>
    <w:rsid w:val="00487580"/>
    <w:rsid w:val="00492889"/>
    <w:rsid w:val="004A1467"/>
    <w:rsid w:val="004A2786"/>
    <w:rsid w:val="004A3639"/>
    <w:rsid w:val="004A4BDD"/>
    <w:rsid w:val="004A65E4"/>
    <w:rsid w:val="004A6B8B"/>
    <w:rsid w:val="004A7124"/>
    <w:rsid w:val="004B3D39"/>
    <w:rsid w:val="004B6477"/>
    <w:rsid w:val="004C09BF"/>
    <w:rsid w:val="004C2DBE"/>
    <w:rsid w:val="004D2C7F"/>
    <w:rsid w:val="004D3F4C"/>
    <w:rsid w:val="004E39AA"/>
    <w:rsid w:val="004E3EB2"/>
    <w:rsid w:val="004E7E58"/>
    <w:rsid w:val="004F03D2"/>
    <w:rsid w:val="004F2141"/>
    <w:rsid w:val="004F37E7"/>
    <w:rsid w:val="004F4A63"/>
    <w:rsid w:val="005001C4"/>
    <w:rsid w:val="005030E8"/>
    <w:rsid w:val="00504274"/>
    <w:rsid w:val="00506E8E"/>
    <w:rsid w:val="00506F3C"/>
    <w:rsid w:val="00507CF7"/>
    <w:rsid w:val="005202AE"/>
    <w:rsid w:val="00522124"/>
    <w:rsid w:val="005273DD"/>
    <w:rsid w:val="005339B6"/>
    <w:rsid w:val="0054420D"/>
    <w:rsid w:val="00550E00"/>
    <w:rsid w:val="005534D8"/>
    <w:rsid w:val="00554264"/>
    <w:rsid w:val="00555845"/>
    <w:rsid w:val="00561638"/>
    <w:rsid w:val="00566C35"/>
    <w:rsid w:val="005853F0"/>
    <w:rsid w:val="00586835"/>
    <w:rsid w:val="005913F8"/>
    <w:rsid w:val="00593892"/>
    <w:rsid w:val="005A6EAF"/>
    <w:rsid w:val="005B5D72"/>
    <w:rsid w:val="005B7779"/>
    <w:rsid w:val="005C12D7"/>
    <w:rsid w:val="005C4985"/>
    <w:rsid w:val="005D3A9F"/>
    <w:rsid w:val="005E08DE"/>
    <w:rsid w:val="005E555D"/>
    <w:rsid w:val="005E5704"/>
    <w:rsid w:val="005E75AE"/>
    <w:rsid w:val="005F1B62"/>
    <w:rsid w:val="005F5318"/>
    <w:rsid w:val="005F6C0F"/>
    <w:rsid w:val="0060291F"/>
    <w:rsid w:val="006033AC"/>
    <w:rsid w:val="0060395D"/>
    <w:rsid w:val="006053AC"/>
    <w:rsid w:val="00607623"/>
    <w:rsid w:val="00613217"/>
    <w:rsid w:val="0061398A"/>
    <w:rsid w:val="0062339D"/>
    <w:rsid w:val="0062495B"/>
    <w:rsid w:val="0063724A"/>
    <w:rsid w:val="0064673C"/>
    <w:rsid w:val="00652D2F"/>
    <w:rsid w:val="006557A7"/>
    <w:rsid w:val="0065594F"/>
    <w:rsid w:val="00655FEC"/>
    <w:rsid w:val="00662F26"/>
    <w:rsid w:val="00665670"/>
    <w:rsid w:val="00672B73"/>
    <w:rsid w:val="006766E9"/>
    <w:rsid w:val="00681CE7"/>
    <w:rsid w:val="00683F78"/>
    <w:rsid w:val="00684B0F"/>
    <w:rsid w:val="00695218"/>
    <w:rsid w:val="006B2039"/>
    <w:rsid w:val="006B3689"/>
    <w:rsid w:val="006B3A65"/>
    <w:rsid w:val="006B4082"/>
    <w:rsid w:val="006B73E4"/>
    <w:rsid w:val="006C2300"/>
    <w:rsid w:val="006C25E3"/>
    <w:rsid w:val="006C34E2"/>
    <w:rsid w:val="006C7061"/>
    <w:rsid w:val="006C7656"/>
    <w:rsid w:val="006D0912"/>
    <w:rsid w:val="006D1778"/>
    <w:rsid w:val="006D21B3"/>
    <w:rsid w:val="006D62A2"/>
    <w:rsid w:val="006E3E7C"/>
    <w:rsid w:val="006F3E7F"/>
    <w:rsid w:val="006F4D9B"/>
    <w:rsid w:val="007067D6"/>
    <w:rsid w:val="00711EBE"/>
    <w:rsid w:val="0071728A"/>
    <w:rsid w:val="00722846"/>
    <w:rsid w:val="007354BD"/>
    <w:rsid w:val="00735861"/>
    <w:rsid w:val="00740D9D"/>
    <w:rsid w:val="00742EBE"/>
    <w:rsid w:val="00745ABE"/>
    <w:rsid w:val="00750E9D"/>
    <w:rsid w:val="0075180A"/>
    <w:rsid w:val="00753A6A"/>
    <w:rsid w:val="00760748"/>
    <w:rsid w:val="00765406"/>
    <w:rsid w:val="00771488"/>
    <w:rsid w:val="00774A6D"/>
    <w:rsid w:val="00777509"/>
    <w:rsid w:val="00781EC5"/>
    <w:rsid w:val="00783F69"/>
    <w:rsid w:val="007863CF"/>
    <w:rsid w:val="00787E43"/>
    <w:rsid w:val="007903E5"/>
    <w:rsid w:val="00791670"/>
    <w:rsid w:val="0079359E"/>
    <w:rsid w:val="00795FB6"/>
    <w:rsid w:val="007961F6"/>
    <w:rsid w:val="007B1494"/>
    <w:rsid w:val="007C4142"/>
    <w:rsid w:val="007D3002"/>
    <w:rsid w:val="007D6181"/>
    <w:rsid w:val="007E20D4"/>
    <w:rsid w:val="007E6D63"/>
    <w:rsid w:val="007F0918"/>
    <w:rsid w:val="007F3A9B"/>
    <w:rsid w:val="00805825"/>
    <w:rsid w:val="00806A59"/>
    <w:rsid w:val="00806F47"/>
    <w:rsid w:val="0081591C"/>
    <w:rsid w:val="0083562D"/>
    <w:rsid w:val="00835669"/>
    <w:rsid w:val="0083571E"/>
    <w:rsid w:val="0084141A"/>
    <w:rsid w:val="0084257F"/>
    <w:rsid w:val="00861F47"/>
    <w:rsid w:val="00881FFE"/>
    <w:rsid w:val="008A17BE"/>
    <w:rsid w:val="008A21F8"/>
    <w:rsid w:val="008A3232"/>
    <w:rsid w:val="008A3C3A"/>
    <w:rsid w:val="008A66E1"/>
    <w:rsid w:val="008B2807"/>
    <w:rsid w:val="008B6797"/>
    <w:rsid w:val="008C4793"/>
    <w:rsid w:val="008C6025"/>
    <w:rsid w:val="008C6E00"/>
    <w:rsid w:val="008D0C7D"/>
    <w:rsid w:val="008D6475"/>
    <w:rsid w:val="008D7C6C"/>
    <w:rsid w:val="008E124F"/>
    <w:rsid w:val="008E314F"/>
    <w:rsid w:val="008E5691"/>
    <w:rsid w:val="0090188C"/>
    <w:rsid w:val="00904794"/>
    <w:rsid w:val="009129ED"/>
    <w:rsid w:val="00914F1B"/>
    <w:rsid w:val="00930309"/>
    <w:rsid w:val="0093098C"/>
    <w:rsid w:val="009343E3"/>
    <w:rsid w:val="00935AE7"/>
    <w:rsid w:val="00936FCE"/>
    <w:rsid w:val="009412BE"/>
    <w:rsid w:val="009443EA"/>
    <w:rsid w:val="0094485F"/>
    <w:rsid w:val="009462AA"/>
    <w:rsid w:val="009615DE"/>
    <w:rsid w:val="00974181"/>
    <w:rsid w:val="00975282"/>
    <w:rsid w:val="00981D7E"/>
    <w:rsid w:val="00983DF1"/>
    <w:rsid w:val="0099433F"/>
    <w:rsid w:val="009A0350"/>
    <w:rsid w:val="009A2813"/>
    <w:rsid w:val="009A4535"/>
    <w:rsid w:val="009A62F5"/>
    <w:rsid w:val="009B5024"/>
    <w:rsid w:val="009C0CDF"/>
    <w:rsid w:val="009C555A"/>
    <w:rsid w:val="009D263E"/>
    <w:rsid w:val="009E0BAB"/>
    <w:rsid w:val="009E3AFF"/>
    <w:rsid w:val="009E547E"/>
    <w:rsid w:val="009E6A57"/>
    <w:rsid w:val="009F2FC6"/>
    <w:rsid w:val="009F3469"/>
    <w:rsid w:val="009F4ED6"/>
    <w:rsid w:val="009F508E"/>
    <w:rsid w:val="009F625B"/>
    <w:rsid w:val="00A03D1F"/>
    <w:rsid w:val="00A04454"/>
    <w:rsid w:val="00A047AB"/>
    <w:rsid w:val="00A04837"/>
    <w:rsid w:val="00A1048E"/>
    <w:rsid w:val="00A10BB6"/>
    <w:rsid w:val="00A12308"/>
    <w:rsid w:val="00A167F0"/>
    <w:rsid w:val="00A21F43"/>
    <w:rsid w:val="00A22457"/>
    <w:rsid w:val="00A224B6"/>
    <w:rsid w:val="00A249F8"/>
    <w:rsid w:val="00A2572E"/>
    <w:rsid w:val="00A264C4"/>
    <w:rsid w:val="00A2708A"/>
    <w:rsid w:val="00A3217F"/>
    <w:rsid w:val="00A35134"/>
    <w:rsid w:val="00A37ED9"/>
    <w:rsid w:val="00A42CE3"/>
    <w:rsid w:val="00A431A3"/>
    <w:rsid w:val="00A472E8"/>
    <w:rsid w:val="00A5075C"/>
    <w:rsid w:val="00A52731"/>
    <w:rsid w:val="00A52A5A"/>
    <w:rsid w:val="00A52C4F"/>
    <w:rsid w:val="00A537B1"/>
    <w:rsid w:val="00A659F1"/>
    <w:rsid w:val="00A71FA1"/>
    <w:rsid w:val="00A7664A"/>
    <w:rsid w:val="00A83376"/>
    <w:rsid w:val="00A918A5"/>
    <w:rsid w:val="00A95567"/>
    <w:rsid w:val="00AA0580"/>
    <w:rsid w:val="00AA12DF"/>
    <w:rsid w:val="00AA2921"/>
    <w:rsid w:val="00AA5000"/>
    <w:rsid w:val="00AA5940"/>
    <w:rsid w:val="00AA7CEE"/>
    <w:rsid w:val="00AC3BE0"/>
    <w:rsid w:val="00AE143B"/>
    <w:rsid w:val="00AE72C9"/>
    <w:rsid w:val="00AF0719"/>
    <w:rsid w:val="00AF453D"/>
    <w:rsid w:val="00AF4C46"/>
    <w:rsid w:val="00B0007B"/>
    <w:rsid w:val="00B01436"/>
    <w:rsid w:val="00B0749A"/>
    <w:rsid w:val="00B20F61"/>
    <w:rsid w:val="00B23434"/>
    <w:rsid w:val="00B242A1"/>
    <w:rsid w:val="00B2575E"/>
    <w:rsid w:val="00B3216E"/>
    <w:rsid w:val="00B32BB9"/>
    <w:rsid w:val="00B40398"/>
    <w:rsid w:val="00B52F93"/>
    <w:rsid w:val="00B5543A"/>
    <w:rsid w:val="00B5692D"/>
    <w:rsid w:val="00B62A96"/>
    <w:rsid w:val="00B63FCC"/>
    <w:rsid w:val="00B645C4"/>
    <w:rsid w:val="00B74938"/>
    <w:rsid w:val="00B83A83"/>
    <w:rsid w:val="00B86F25"/>
    <w:rsid w:val="00B97590"/>
    <w:rsid w:val="00BA0BB8"/>
    <w:rsid w:val="00BA0C6D"/>
    <w:rsid w:val="00BA26C5"/>
    <w:rsid w:val="00BA27FD"/>
    <w:rsid w:val="00BA38CC"/>
    <w:rsid w:val="00BA5F2D"/>
    <w:rsid w:val="00BB10C1"/>
    <w:rsid w:val="00BB61E0"/>
    <w:rsid w:val="00BB7BEC"/>
    <w:rsid w:val="00BC018B"/>
    <w:rsid w:val="00BC06A9"/>
    <w:rsid w:val="00BD23DC"/>
    <w:rsid w:val="00BD3905"/>
    <w:rsid w:val="00BD4852"/>
    <w:rsid w:val="00BD4AA0"/>
    <w:rsid w:val="00BD4C61"/>
    <w:rsid w:val="00BD6EDE"/>
    <w:rsid w:val="00BE3A29"/>
    <w:rsid w:val="00BE3CD8"/>
    <w:rsid w:val="00C00A5D"/>
    <w:rsid w:val="00C036A6"/>
    <w:rsid w:val="00C03EAF"/>
    <w:rsid w:val="00C15D9C"/>
    <w:rsid w:val="00C16859"/>
    <w:rsid w:val="00C329A9"/>
    <w:rsid w:val="00C444F5"/>
    <w:rsid w:val="00C449AC"/>
    <w:rsid w:val="00C46ADF"/>
    <w:rsid w:val="00C86793"/>
    <w:rsid w:val="00C86AD3"/>
    <w:rsid w:val="00C86BA1"/>
    <w:rsid w:val="00C87109"/>
    <w:rsid w:val="00C96BB9"/>
    <w:rsid w:val="00CA0EF1"/>
    <w:rsid w:val="00CA1DC0"/>
    <w:rsid w:val="00CA2C5E"/>
    <w:rsid w:val="00CB0E38"/>
    <w:rsid w:val="00CB10CC"/>
    <w:rsid w:val="00CC2442"/>
    <w:rsid w:val="00CC4060"/>
    <w:rsid w:val="00CC556F"/>
    <w:rsid w:val="00CC5EA9"/>
    <w:rsid w:val="00CC6F14"/>
    <w:rsid w:val="00CD04DF"/>
    <w:rsid w:val="00CD1A9D"/>
    <w:rsid w:val="00CD755F"/>
    <w:rsid w:val="00CE15B4"/>
    <w:rsid w:val="00CE2F8E"/>
    <w:rsid w:val="00CE357C"/>
    <w:rsid w:val="00CE61B9"/>
    <w:rsid w:val="00CF65B1"/>
    <w:rsid w:val="00D13119"/>
    <w:rsid w:val="00D14264"/>
    <w:rsid w:val="00D15763"/>
    <w:rsid w:val="00D22E15"/>
    <w:rsid w:val="00D252F8"/>
    <w:rsid w:val="00D25325"/>
    <w:rsid w:val="00D30CF7"/>
    <w:rsid w:val="00D3546C"/>
    <w:rsid w:val="00D41114"/>
    <w:rsid w:val="00D4175F"/>
    <w:rsid w:val="00D42BD6"/>
    <w:rsid w:val="00D4614C"/>
    <w:rsid w:val="00D477B6"/>
    <w:rsid w:val="00D61E50"/>
    <w:rsid w:val="00D667B0"/>
    <w:rsid w:val="00D704BA"/>
    <w:rsid w:val="00D73BD6"/>
    <w:rsid w:val="00D93E97"/>
    <w:rsid w:val="00D94FB2"/>
    <w:rsid w:val="00D96606"/>
    <w:rsid w:val="00D968D8"/>
    <w:rsid w:val="00D9793E"/>
    <w:rsid w:val="00DB1D07"/>
    <w:rsid w:val="00DB4F22"/>
    <w:rsid w:val="00DB5C2B"/>
    <w:rsid w:val="00DC0626"/>
    <w:rsid w:val="00DC774B"/>
    <w:rsid w:val="00DD07C9"/>
    <w:rsid w:val="00DE4FB4"/>
    <w:rsid w:val="00DF6F01"/>
    <w:rsid w:val="00DF7046"/>
    <w:rsid w:val="00E02C22"/>
    <w:rsid w:val="00E034B5"/>
    <w:rsid w:val="00E06000"/>
    <w:rsid w:val="00E077EA"/>
    <w:rsid w:val="00E0788B"/>
    <w:rsid w:val="00E14948"/>
    <w:rsid w:val="00E16E76"/>
    <w:rsid w:val="00E16F57"/>
    <w:rsid w:val="00E17351"/>
    <w:rsid w:val="00E20B37"/>
    <w:rsid w:val="00E24E93"/>
    <w:rsid w:val="00E257C3"/>
    <w:rsid w:val="00E2665B"/>
    <w:rsid w:val="00E266BD"/>
    <w:rsid w:val="00E374F7"/>
    <w:rsid w:val="00E42CE1"/>
    <w:rsid w:val="00E440ED"/>
    <w:rsid w:val="00E47FD5"/>
    <w:rsid w:val="00E51231"/>
    <w:rsid w:val="00E52382"/>
    <w:rsid w:val="00E5415A"/>
    <w:rsid w:val="00E61DCA"/>
    <w:rsid w:val="00E66695"/>
    <w:rsid w:val="00E7158D"/>
    <w:rsid w:val="00E74458"/>
    <w:rsid w:val="00E776F6"/>
    <w:rsid w:val="00E8718F"/>
    <w:rsid w:val="00E9007F"/>
    <w:rsid w:val="00E90085"/>
    <w:rsid w:val="00E91FA7"/>
    <w:rsid w:val="00E93856"/>
    <w:rsid w:val="00E948B1"/>
    <w:rsid w:val="00E94FD6"/>
    <w:rsid w:val="00E969F5"/>
    <w:rsid w:val="00E97BBD"/>
    <w:rsid w:val="00EA46A0"/>
    <w:rsid w:val="00EA6599"/>
    <w:rsid w:val="00EB27CB"/>
    <w:rsid w:val="00EC47A6"/>
    <w:rsid w:val="00ED56B6"/>
    <w:rsid w:val="00ED676C"/>
    <w:rsid w:val="00EE27D5"/>
    <w:rsid w:val="00EE3B36"/>
    <w:rsid w:val="00EE42DB"/>
    <w:rsid w:val="00EE545C"/>
    <w:rsid w:val="00EF0FCC"/>
    <w:rsid w:val="00EF1ED8"/>
    <w:rsid w:val="00EF249B"/>
    <w:rsid w:val="00EF4FBC"/>
    <w:rsid w:val="00F01B1A"/>
    <w:rsid w:val="00F057DA"/>
    <w:rsid w:val="00F06C02"/>
    <w:rsid w:val="00F071F2"/>
    <w:rsid w:val="00F07732"/>
    <w:rsid w:val="00F2030E"/>
    <w:rsid w:val="00F20541"/>
    <w:rsid w:val="00F35493"/>
    <w:rsid w:val="00F4116D"/>
    <w:rsid w:val="00F428FC"/>
    <w:rsid w:val="00F47CB4"/>
    <w:rsid w:val="00F52B3D"/>
    <w:rsid w:val="00F52BFD"/>
    <w:rsid w:val="00F62ADD"/>
    <w:rsid w:val="00F66CED"/>
    <w:rsid w:val="00F66E4D"/>
    <w:rsid w:val="00F70EE1"/>
    <w:rsid w:val="00F77516"/>
    <w:rsid w:val="00F77FDE"/>
    <w:rsid w:val="00F94756"/>
    <w:rsid w:val="00F9568A"/>
    <w:rsid w:val="00FA4056"/>
    <w:rsid w:val="00FB3069"/>
    <w:rsid w:val="00FB3CB0"/>
    <w:rsid w:val="00FB432F"/>
    <w:rsid w:val="00FC29A8"/>
    <w:rsid w:val="00FC2B42"/>
    <w:rsid w:val="00FC5A7B"/>
    <w:rsid w:val="00FD0419"/>
    <w:rsid w:val="00FD0FEF"/>
    <w:rsid w:val="00FD2BE5"/>
    <w:rsid w:val="00FE0420"/>
    <w:rsid w:val="00FE5724"/>
    <w:rsid w:val="00FF071E"/>
    <w:rsid w:val="00FF3035"/>
    <w:rsid w:val="00FF4C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7373,#afafb0"/>
    </o:shapedefaults>
    <o:shapelayout v:ext="edit">
      <o:idmap v:ext="edit" data="1"/>
    </o:shapelayout>
  </w:shapeDefaults>
  <w:decimalSymbol w:val=","/>
  <w:listSeparator w:val=";"/>
  <w14:docId w14:val="6A2B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paragraph" w:styleId="KeinLeerraum">
    <w:name w:val="No Spacing"/>
    <w:uiPriority w:val="1"/>
    <w:qFormat/>
    <w:rsid w:val="006B3689"/>
    <w:rPr>
      <w:rFonts w:asciiTheme="minorHAnsi" w:eastAsiaTheme="minorHAnsi" w:hAnsiTheme="minorHAnsi" w:cstheme="minorBidi"/>
      <w:sz w:val="22"/>
      <w:szCs w:val="22"/>
      <w:lang w:val="de-DE" w:bidi="ar-SA"/>
    </w:rPr>
  </w:style>
  <w:style w:type="table" w:styleId="Tabellenraster">
    <w:name w:val="Table Grid"/>
    <w:basedOn w:val="NormaleTabelle"/>
    <w:uiPriority w:val="59"/>
    <w:rsid w:val="00881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paragraph" w:styleId="KeinLeerraum">
    <w:name w:val="No Spacing"/>
    <w:uiPriority w:val="1"/>
    <w:qFormat/>
    <w:rsid w:val="006B3689"/>
    <w:rPr>
      <w:rFonts w:asciiTheme="minorHAnsi" w:eastAsiaTheme="minorHAnsi" w:hAnsiTheme="minorHAnsi" w:cstheme="minorBidi"/>
      <w:sz w:val="22"/>
      <w:szCs w:val="22"/>
      <w:lang w:val="de-DE" w:bidi="ar-SA"/>
    </w:rPr>
  </w:style>
  <w:style w:type="table" w:styleId="Tabellenraster">
    <w:name w:val="Table Grid"/>
    <w:basedOn w:val="NormaleTabelle"/>
    <w:uiPriority w:val="59"/>
    <w:rsid w:val="00881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72936">
      <w:bodyDiv w:val="1"/>
      <w:marLeft w:val="0"/>
      <w:marRight w:val="0"/>
      <w:marTop w:val="0"/>
      <w:marBottom w:val="0"/>
      <w:divBdr>
        <w:top w:val="none" w:sz="0" w:space="0" w:color="auto"/>
        <w:left w:val="none" w:sz="0" w:space="0" w:color="auto"/>
        <w:bottom w:val="none" w:sz="0" w:space="0" w:color="auto"/>
        <w:right w:val="none" w:sz="0" w:space="0" w:color="auto"/>
      </w:divBdr>
    </w:div>
    <w:div w:id="1260217096">
      <w:bodyDiv w:val="1"/>
      <w:marLeft w:val="0"/>
      <w:marRight w:val="0"/>
      <w:marTop w:val="0"/>
      <w:marBottom w:val="0"/>
      <w:divBdr>
        <w:top w:val="none" w:sz="0" w:space="0" w:color="auto"/>
        <w:left w:val="none" w:sz="0" w:space="0" w:color="auto"/>
        <w:bottom w:val="none" w:sz="0" w:space="0" w:color="auto"/>
        <w:right w:val="none" w:sz="0" w:space="0" w:color="auto"/>
      </w:divBdr>
    </w:div>
    <w:div w:id="1575358942">
      <w:bodyDiv w:val="1"/>
      <w:marLeft w:val="0"/>
      <w:marRight w:val="0"/>
      <w:marTop w:val="0"/>
      <w:marBottom w:val="0"/>
      <w:divBdr>
        <w:top w:val="none" w:sz="0" w:space="0" w:color="auto"/>
        <w:left w:val="none" w:sz="0" w:space="0" w:color="auto"/>
        <w:bottom w:val="none" w:sz="0" w:space="0" w:color="auto"/>
        <w:right w:val="none" w:sz="0" w:space="0" w:color="auto"/>
      </w:divBdr>
    </w:div>
    <w:div w:id="1604068641">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8">
          <w:marLeft w:val="0"/>
          <w:marRight w:val="0"/>
          <w:marTop w:val="0"/>
          <w:marBottom w:val="0"/>
          <w:divBdr>
            <w:top w:val="none" w:sz="0" w:space="0" w:color="auto"/>
            <w:left w:val="none" w:sz="0" w:space="0" w:color="auto"/>
            <w:bottom w:val="none" w:sz="0" w:space="0" w:color="auto"/>
            <w:right w:val="none" w:sz="0" w:space="0" w:color="auto"/>
          </w:divBdr>
        </w:div>
      </w:divsChild>
    </w:div>
    <w:div w:id="1641349283">
      <w:bodyDiv w:val="1"/>
      <w:marLeft w:val="0"/>
      <w:marRight w:val="0"/>
      <w:marTop w:val="0"/>
      <w:marBottom w:val="0"/>
      <w:divBdr>
        <w:top w:val="none" w:sz="0" w:space="0" w:color="auto"/>
        <w:left w:val="none" w:sz="0" w:space="0" w:color="auto"/>
        <w:bottom w:val="none" w:sz="0" w:space="0" w:color="auto"/>
        <w:right w:val="none" w:sz="0" w:space="0" w:color="auto"/>
      </w:divBdr>
    </w:div>
    <w:div w:id="1791969952">
      <w:bodyDiv w:val="1"/>
      <w:marLeft w:val="0"/>
      <w:marRight w:val="0"/>
      <w:marTop w:val="0"/>
      <w:marBottom w:val="0"/>
      <w:divBdr>
        <w:top w:val="none" w:sz="0" w:space="0" w:color="auto"/>
        <w:left w:val="none" w:sz="0" w:space="0" w:color="auto"/>
        <w:bottom w:val="none" w:sz="0" w:space="0" w:color="auto"/>
        <w:right w:val="none" w:sz="0" w:space="0" w:color="auto"/>
      </w:divBdr>
      <w:divsChild>
        <w:div w:id="756440397">
          <w:marLeft w:val="0"/>
          <w:marRight w:val="0"/>
          <w:marTop w:val="0"/>
          <w:marBottom w:val="0"/>
          <w:divBdr>
            <w:top w:val="none" w:sz="0" w:space="0" w:color="auto"/>
            <w:left w:val="none" w:sz="0" w:space="0" w:color="auto"/>
            <w:bottom w:val="none" w:sz="0" w:space="0" w:color="auto"/>
            <w:right w:val="none" w:sz="0" w:space="0" w:color="auto"/>
          </w:divBdr>
        </w:div>
      </w:divsChild>
    </w:div>
    <w:div w:id="182793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png"/><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74E9D-EFD7-CC41-9D84-D6B42C20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4835</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dNA</Company>
  <LinksUpToDate>false</LinksUpToDate>
  <CharactersWithSpaces>5591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Florian Bischof</cp:lastModifiedBy>
  <cp:revision>17</cp:revision>
  <cp:lastPrinted>2014-10-28T10:26:00Z</cp:lastPrinted>
  <dcterms:created xsi:type="dcterms:W3CDTF">2015-01-14T21:16:00Z</dcterms:created>
  <dcterms:modified xsi:type="dcterms:W3CDTF">2017-03-17T21:08:00Z</dcterms:modified>
</cp:coreProperties>
</file>