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C3F701" w14:textId="2F720448" w:rsidR="00D337DC" w:rsidRPr="00B652EC" w:rsidRDefault="004E2FB3" w:rsidP="0078325A">
      <w:pPr>
        <w:spacing w:line="360" w:lineRule="auto"/>
        <w:ind w:left="-990" w:right="-868"/>
        <w:rPr>
          <w:rFonts w:ascii="Avenir Next LT Pro" w:eastAsia="Verdana" w:hAnsi="Avenir Next LT Pro" w:cs="Verdana"/>
          <w:b/>
          <w:bCs/>
          <w:color w:val="000000" w:themeColor="text1"/>
          <w:sz w:val="30"/>
          <w:szCs w:val="30"/>
          <w:lang w:val="fr-FR"/>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9E8EBB"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proofErr w:type="spellStart"/>
      <w:r w:rsidR="00A304BF" w:rsidRPr="00B652EC">
        <w:rPr>
          <w:rFonts w:ascii="Avenir Next LT Pro" w:hAnsi="Avenir Next LT Pro"/>
          <w:b/>
          <w:bCs/>
          <w:color w:val="000000" w:themeColor="text1"/>
          <w:sz w:val="30"/>
          <w:szCs w:val="30"/>
          <w:lang w:val="fr-FR"/>
        </w:rPr>
        <w:t>Press</w:t>
      </w:r>
      <w:proofErr w:type="spellEnd"/>
      <w:r w:rsidR="00A304BF" w:rsidRPr="00B652EC">
        <w:rPr>
          <w:rFonts w:ascii="Avenir Next LT Pro" w:hAnsi="Avenir Next LT Pro"/>
          <w:b/>
          <w:bCs/>
          <w:color w:val="000000" w:themeColor="text1"/>
          <w:sz w:val="30"/>
          <w:szCs w:val="30"/>
          <w:lang w:val="fr-FR"/>
        </w:rPr>
        <w:t xml:space="preserve"> release</w:t>
      </w:r>
    </w:p>
    <w:p w14:paraId="544DC606" w14:textId="77777777" w:rsidR="00476C19" w:rsidRPr="00B652EC" w:rsidRDefault="00476C19" w:rsidP="00D337DC">
      <w:pPr>
        <w:spacing w:line="360" w:lineRule="auto"/>
        <w:ind w:left="-990" w:right="-868"/>
        <w:rPr>
          <w:rFonts w:ascii="Avenir Next LT Pro" w:eastAsia="Verdana" w:hAnsi="Avenir Next LT Pro" w:cs="Verdana"/>
          <w:color w:val="auto"/>
          <w:lang w:val="fr-FR"/>
        </w:rPr>
      </w:pPr>
    </w:p>
    <w:p w14:paraId="2CD616B2" w14:textId="4139AFEF" w:rsidR="00476C19" w:rsidRPr="0078325A" w:rsidRDefault="0078325A" w:rsidP="00476C19">
      <w:pPr>
        <w:spacing w:line="360" w:lineRule="auto"/>
        <w:ind w:left="-990" w:right="-868"/>
        <w:rPr>
          <w:rFonts w:ascii="Avenir Next LT Pro" w:eastAsia="Verdana" w:hAnsi="Avenir Next LT Pro" w:cs="Verdana"/>
          <w:color w:val="auto"/>
          <w:u w:val="single"/>
          <w:lang w:val="fr-FR"/>
        </w:rPr>
      </w:pPr>
      <w:r w:rsidRPr="0078325A">
        <w:rPr>
          <w:rFonts w:ascii="Avenir Next LT Pro" w:eastAsia="Verdana" w:hAnsi="Avenir Next LT Pro" w:cs="Verdana"/>
          <w:color w:val="auto"/>
          <w:u w:val="single"/>
          <w:lang w:val="fr-FR"/>
        </w:rPr>
        <w:t>1</w:t>
      </w:r>
      <w:r w:rsidR="00476C19" w:rsidRPr="0078325A">
        <w:rPr>
          <w:rFonts w:ascii="Avenir Next LT Pro" w:eastAsia="Verdana" w:hAnsi="Avenir Next LT Pro" w:cs="Verdana"/>
          <w:color w:val="auto"/>
          <w:u w:val="single"/>
          <w:lang w:val="fr-FR"/>
        </w:rPr>
        <w:t>0</w:t>
      </w:r>
      <w:r w:rsidRPr="0078325A">
        <w:rPr>
          <w:rFonts w:ascii="Avenir Next LT Pro" w:eastAsia="Verdana" w:hAnsi="Avenir Next LT Pro" w:cs="Verdana"/>
          <w:color w:val="auto"/>
          <w:u w:val="single"/>
          <w:vertAlign w:val="superscript"/>
          <w:lang w:val="fr-FR"/>
        </w:rPr>
        <w:t>ème</w:t>
      </w:r>
      <w:r w:rsidRPr="0078325A">
        <w:rPr>
          <w:rFonts w:ascii="Avenir Next LT Pro" w:eastAsia="Verdana" w:hAnsi="Avenir Next LT Pro" w:cs="Verdana"/>
          <w:color w:val="auto"/>
          <w:u w:val="single"/>
          <w:lang w:val="fr-FR"/>
        </w:rPr>
        <w:t xml:space="preserve"> </w:t>
      </w:r>
      <w:r w:rsidR="00476C19" w:rsidRPr="0078325A">
        <w:rPr>
          <w:rFonts w:ascii="Avenir Next LT Pro" w:eastAsia="Verdana" w:hAnsi="Avenir Next LT Pro" w:cs="Verdana"/>
          <w:color w:val="auto"/>
          <w:u w:val="single"/>
          <w:lang w:val="fr-FR"/>
        </w:rPr>
        <w:t>symposium sur la bio-émulation les 29 et 30 novembre 2024</w:t>
      </w:r>
    </w:p>
    <w:p w14:paraId="2C316DBA" w14:textId="77777777" w:rsidR="00476C19" w:rsidRPr="00476C19" w:rsidRDefault="00476C19" w:rsidP="00476C19">
      <w:pPr>
        <w:spacing w:line="360" w:lineRule="auto"/>
        <w:ind w:left="-990" w:right="-868"/>
        <w:rPr>
          <w:rFonts w:ascii="Avenir Next LT Pro" w:eastAsia="Verdana" w:hAnsi="Avenir Next LT Pro" w:cs="Verdana"/>
          <w:color w:val="FF0000"/>
          <w:lang w:val="fr-FR"/>
        </w:rPr>
      </w:pPr>
    </w:p>
    <w:p w14:paraId="7F4B41D9" w14:textId="4C0AFD2E" w:rsidR="00476C19" w:rsidRPr="0078325A" w:rsidRDefault="00476C19" w:rsidP="00476C19">
      <w:pPr>
        <w:spacing w:line="360" w:lineRule="auto"/>
        <w:ind w:left="-990" w:right="-868"/>
        <w:rPr>
          <w:rFonts w:ascii="Avenir Next LT Pro" w:eastAsia="Verdana" w:hAnsi="Avenir Next LT Pro" w:cs="Verdana"/>
          <w:b/>
          <w:bCs/>
          <w:color w:val="000000" w:themeColor="text1"/>
          <w:sz w:val="30"/>
          <w:szCs w:val="30"/>
          <w:lang w:val="fr-FR"/>
        </w:rPr>
      </w:pPr>
      <w:r w:rsidRPr="0078325A">
        <w:rPr>
          <w:rFonts w:ascii="Avenir Next LT Pro" w:eastAsia="Verdana" w:hAnsi="Avenir Next LT Pro" w:cs="Verdana"/>
          <w:b/>
          <w:bCs/>
          <w:color w:val="000000" w:themeColor="text1"/>
          <w:sz w:val="30"/>
          <w:szCs w:val="30"/>
          <w:lang w:val="fr-FR"/>
        </w:rPr>
        <w:t xml:space="preserve">GC attend avec impatience l'arrivée </w:t>
      </w:r>
      <w:r w:rsidR="0078325A" w:rsidRPr="0078325A">
        <w:rPr>
          <w:rFonts w:ascii="Avenir Next LT Pro" w:eastAsia="Verdana" w:hAnsi="Avenir Next LT Pro" w:cs="Verdana"/>
          <w:b/>
          <w:bCs/>
          <w:color w:val="000000" w:themeColor="text1"/>
          <w:sz w:val="30"/>
          <w:szCs w:val="30"/>
          <w:lang w:val="fr-FR"/>
        </w:rPr>
        <w:t xml:space="preserve">du monde de la Bio-émulation </w:t>
      </w:r>
      <w:r w:rsidRPr="0078325A">
        <w:rPr>
          <w:rFonts w:ascii="Avenir Next LT Pro" w:eastAsia="Verdana" w:hAnsi="Avenir Next LT Pro" w:cs="Verdana"/>
          <w:b/>
          <w:bCs/>
          <w:color w:val="000000" w:themeColor="text1"/>
          <w:sz w:val="30"/>
          <w:szCs w:val="30"/>
          <w:lang w:val="fr-FR"/>
        </w:rPr>
        <w:t>à Londres</w:t>
      </w:r>
    </w:p>
    <w:p w14:paraId="052A1467" w14:textId="77777777" w:rsidR="00476C19" w:rsidRPr="0078325A" w:rsidRDefault="00476C19" w:rsidP="00476C19">
      <w:pPr>
        <w:spacing w:line="360" w:lineRule="auto"/>
        <w:ind w:left="-990" w:right="-868"/>
        <w:rPr>
          <w:rFonts w:ascii="Avenir Next LT Pro" w:eastAsia="Verdana" w:hAnsi="Avenir Next LT Pro" w:cs="Verdana"/>
          <w:b/>
          <w:bCs/>
          <w:color w:val="000000" w:themeColor="text1"/>
          <w:lang w:val="fr-FR"/>
        </w:rPr>
      </w:pPr>
    </w:p>
    <w:p w14:paraId="3A5D5C8E" w14:textId="46939A07" w:rsidR="00476C19" w:rsidRPr="0078325A" w:rsidRDefault="00476C19" w:rsidP="00476C19">
      <w:pPr>
        <w:spacing w:line="360" w:lineRule="auto"/>
        <w:ind w:left="-990" w:right="-868"/>
        <w:rPr>
          <w:rFonts w:ascii="Avenir Next LT Pro" w:eastAsia="Verdana" w:hAnsi="Avenir Next LT Pro" w:cs="Verdana"/>
          <w:b/>
          <w:bCs/>
          <w:color w:val="000000" w:themeColor="text1"/>
          <w:lang w:val="fr-FR"/>
        </w:rPr>
      </w:pPr>
      <w:r w:rsidRPr="0078325A">
        <w:rPr>
          <w:rFonts w:ascii="Avenir Next LT Pro" w:eastAsia="Verdana" w:hAnsi="Avenir Next LT Pro" w:cs="Verdana"/>
          <w:b/>
          <w:bCs/>
          <w:color w:val="000000" w:themeColor="text1"/>
          <w:lang w:val="fr-FR"/>
        </w:rPr>
        <w:t>LONDRES, Royaume-Uni - GC est ravi d'annoncer sa participation au prochain symposium de bio-émulation 2024, prévu à Londres les 29 et 30 novembre. Ce symposium international promet une expérience unique dédiée aux dernières avancées en matière de recherche et de technologie dentaires. Cette année, les prothésistes dentaires seront particulièrement à l'honneur.</w:t>
      </w:r>
    </w:p>
    <w:p w14:paraId="55A6625B" w14:textId="77777777" w:rsidR="0078325A" w:rsidRDefault="00476C19" w:rsidP="0078325A">
      <w:pPr>
        <w:spacing w:line="360" w:lineRule="auto"/>
        <w:ind w:left="-990" w:right="-868"/>
        <w:rPr>
          <w:rFonts w:ascii="Avenir Next LT Pro" w:eastAsia="Verdana" w:hAnsi="Avenir Next LT Pro" w:cs="Verdana"/>
          <w:color w:val="000000" w:themeColor="text1"/>
          <w:lang w:val="fr-FR"/>
        </w:rPr>
      </w:pPr>
      <w:r w:rsidRPr="0078325A">
        <w:rPr>
          <w:rFonts w:ascii="Avenir Next LT Pro" w:eastAsia="Verdana" w:hAnsi="Avenir Next LT Pro" w:cs="Verdana"/>
          <w:color w:val="000000" w:themeColor="text1"/>
          <w:lang w:val="fr-FR"/>
        </w:rPr>
        <w:t xml:space="preserve">Le Bio-Emulation Group a été fondé en 2008 en tant que groupe de réflexion, remettant en question les dogmes dentaires traditionnels et prônant des pratiques d'intervention minimales. Aujourd'hui, il est devenu une communauté florissante de cliniciens et de </w:t>
      </w:r>
      <w:r w:rsidR="0078325A" w:rsidRPr="0078325A">
        <w:rPr>
          <w:rFonts w:ascii="Avenir Next LT Pro" w:eastAsia="Verdana" w:hAnsi="Avenir Next LT Pro" w:cs="Verdana"/>
          <w:color w:val="000000" w:themeColor="text1"/>
          <w:lang w:val="fr-FR"/>
        </w:rPr>
        <w:t xml:space="preserve">prothésistes </w:t>
      </w:r>
      <w:r w:rsidRPr="0078325A">
        <w:rPr>
          <w:rFonts w:ascii="Avenir Next LT Pro" w:eastAsia="Verdana" w:hAnsi="Avenir Next LT Pro" w:cs="Verdana"/>
          <w:color w:val="000000" w:themeColor="text1"/>
          <w:lang w:val="fr-FR"/>
        </w:rPr>
        <w:t>hautement qualifiés qui se consacrent au développement de méthodes innovantes pour préserver et reproduire les dents naturelles. Le terme « bio-émulation » incarne cette mission.</w:t>
      </w:r>
    </w:p>
    <w:p w14:paraId="15E5AAB9" w14:textId="77777777" w:rsidR="0078325A" w:rsidRDefault="0078325A" w:rsidP="0078325A">
      <w:pPr>
        <w:spacing w:line="360" w:lineRule="auto"/>
        <w:ind w:left="-990" w:right="-868"/>
        <w:rPr>
          <w:rFonts w:ascii="Avenir Next LT Pro" w:eastAsia="Verdana" w:hAnsi="Avenir Next LT Pro" w:cs="Verdana"/>
          <w:color w:val="000000" w:themeColor="text1"/>
          <w:lang w:val="fr-FR"/>
        </w:rPr>
      </w:pPr>
    </w:p>
    <w:p w14:paraId="082656B4" w14:textId="6B1814DF" w:rsidR="00476C19" w:rsidRPr="0078325A" w:rsidRDefault="00476C19" w:rsidP="0078325A">
      <w:pPr>
        <w:spacing w:line="360" w:lineRule="auto"/>
        <w:ind w:left="-990" w:right="-868"/>
        <w:rPr>
          <w:rFonts w:ascii="Avenir Next LT Pro" w:eastAsia="Verdana" w:hAnsi="Avenir Next LT Pro" w:cs="Verdana"/>
          <w:color w:val="000000" w:themeColor="text1"/>
          <w:lang w:val="fr-FR"/>
        </w:rPr>
      </w:pPr>
      <w:r w:rsidRPr="0078325A">
        <w:rPr>
          <w:rFonts w:ascii="Avenir Next LT Pro" w:eastAsia="Verdana" w:hAnsi="Avenir Next LT Pro" w:cs="Verdana"/>
          <w:color w:val="000000" w:themeColor="text1"/>
          <w:lang w:val="fr-FR"/>
        </w:rPr>
        <w:t xml:space="preserve">Les participants peuvent s'attendre à une liste impressionnante de 20 </w:t>
      </w:r>
      <w:r w:rsidR="0078325A" w:rsidRPr="0078325A">
        <w:rPr>
          <w:rFonts w:ascii="Avenir Next LT Pro" w:eastAsia="Verdana" w:hAnsi="Avenir Next LT Pro" w:cs="Verdana"/>
          <w:color w:val="000000" w:themeColor="text1"/>
          <w:lang w:val="fr-FR"/>
        </w:rPr>
        <w:t xml:space="preserve">conférenciers </w:t>
      </w:r>
      <w:r w:rsidRPr="0078325A">
        <w:rPr>
          <w:rFonts w:ascii="Avenir Next LT Pro" w:eastAsia="Verdana" w:hAnsi="Avenir Next LT Pro" w:cs="Verdana"/>
          <w:color w:val="000000" w:themeColor="text1"/>
          <w:lang w:val="fr-FR"/>
        </w:rPr>
        <w:t xml:space="preserve">qui partageront leurs recherches </w:t>
      </w:r>
      <w:r w:rsidR="0078325A" w:rsidRPr="0078325A">
        <w:rPr>
          <w:rFonts w:ascii="Avenir Next LT Pro" w:eastAsia="Verdana" w:hAnsi="Avenir Next LT Pro" w:cs="Verdana"/>
          <w:color w:val="000000" w:themeColor="text1"/>
          <w:lang w:val="fr-FR"/>
        </w:rPr>
        <w:t xml:space="preserve">et </w:t>
      </w:r>
      <w:r w:rsidRPr="0078325A">
        <w:rPr>
          <w:rFonts w:ascii="Avenir Next LT Pro" w:eastAsia="Verdana" w:hAnsi="Avenir Next LT Pro" w:cs="Verdana"/>
          <w:color w:val="000000" w:themeColor="text1"/>
          <w:lang w:val="fr-FR"/>
        </w:rPr>
        <w:t>leur expertise</w:t>
      </w:r>
      <w:r w:rsidR="0078325A" w:rsidRPr="0078325A">
        <w:rPr>
          <w:rFonts w:ascii="Avenir Next LT Pro" w:eastAsia="Verdana" w:hAnsi="Avenir Next LT Pro" w:cs="Verdana"/>
          <w:color w:val="000000" w:themeColor="text1"/>
          <w:lang w:val="fr-FR"/>
        </w:rPr>
        <w:t xml:space="preserve"> de pointe. </w:t>
      </w:r>
    </w:p>
    <w:p w14:paraId="41D8F98D" w14:textId="57B40007" w:rsidR="00476C19" w:rsidRPr="0078325A" w:rsidRDefault="00476C19" w:rsidP="00476C19">
      <w:pPr>
        <w:spacing w:line="360" w:lineRule="auto"/>
        <w:ind w:left="-990" w:right="-868"/>
        <w:rPr>
          <w:rFonts w:ascii="Avenir Next LT Pro" w:eastAsia="Verdana" w:hAnsi="Avenir Next LT Pro" w:cs="Verdana"/>
          <w:color w:val="000000" w:themeColor="text1"/>
          <w:lang w:val="fr-FR"/>
        </w:rPr>
      </w:pPr>
      <w:r w:rsidRPr="0078325A">
        <w:rPr>
          <w:rFonts w:ascii="Avenir Next LT Pro" w:eastAsia="Verdana" w:hAnsi="Avenir Next LT Pro" w:cs="Verdana"/>
          <w:color w:val="000000" w:themeColor="text1"/>
          <w:lang w:val="fr-FR"/>
        </w:rPr>
        <w:t xml:space="preserve">En tant que </w:t>
      </w:r>
      <w:r w:rsidR="0078325A" w:rsidRPr="0078325A">
        <w:rPr>
          <w:rFonts w:ascii="Avenir Next LT Pro" w:eastAsia="Verdana" w:hAnsi="Avenir Next LT Pro" w:cs="Verdana"/>
          <w:color w:val="000000" w:themeColor="text1"/>
          <w:lang w:val="fr-FR"/>
        </w:rPr>
        <w:t>partenaire Gold</w:t>
      </w:r>
      <w:r w:rsidRPr="0078325A">
        <w:rPr>
          <w:rFonts w:ascii="Avenir Next LT Pro" w:eastAsia="Verdana" w:hAnsi="Avenir Next LT Pro" w:cs="Verdana"/>
          <w:color w:val="000000" w:themeColor="text1"/>
          <w:lang w:val="fr-FR"/>
        </w:rPr>
        <w:t xml:space="preserve">, GC aura naturellement une forte présence à cet événement, qui célèbre son 10e anniversaire. « Grâce à une collaboration étroite entre dentistes et prothésistes dentaires, qui s'enrichissent mutuellement de leur expertise, toutes les parties peuvent renforcer leurs compétences techniques, améliorer les résultats pour les patients et rester à la pointe de l'innovation dentaire », a déclaré Kerstin Behle, responsable des services professionnels pour </w:t>
      </w:r>
      <w:r w:rsidRPr="0078325A">
        <w:rPr>
          <w:rFonts w:ascii="Avenir Next LT Pro" w:eastAsia="Verdana" w:hAnsi="Avenir Next LT Pro" w:cs="Verdana"/>
          <w:color w:val="000000" w:themeColor="text1"/>
          <w:lang w:val="fr-FR"/>
        </w:rPr>
        <w:lastRenderedPageBreak/>
        <w:t>la région EMEA chez GC Europe. « En tant qu'entreprise, nous sommes reconnaissants d'être aux premières loges pour observer les nouvelles tendances dans ce domaine, ce qui nous permet de répondre efficacement aux besoins de nos clients</w:t>
      </w:r>
      <w:proofErr w:type="gramStart"/>
      <w:r w:rsidRPr="0078325A">
        <w:rPr>
          <w:rFonts w:ascii="Avenir Next LT Pro" w:eastAsia="Verdana" w:hAnsi="Avenir Next LT Pro" w:cs="Verdana"/>
          <w:color w:val="000000" w:themeColor="text1"/>
          <w:lang w:val="fr-FR"/>
        </w:rPr>
        <w:t>.»</w:t>
      </w:r>
      <w:proofErr w:type="gramEnd"/>
    </w:p>
    <w:p w14:paraId="4D904DB0" w14:textId="77777777" w:rsidR="0078325A" w:rsidRPr="00476C19" w:rsidRDefault="0078325A" w:rsidP="0078325A">
      <w:pPr>
        <w:spacing w:line="360" w:lineRule="auto"/>
        <w:ind w:right="-868"/>
        <w:rPr>
          <w:rFonts w:ascii="Avenir Next LT Pro" w:eastAsia="Verdana" w:hAnsi="Avenir Next LT Pro" w:cs="Verdana"/>
          <w:color w:val="auto"/>
          <w:lang w:val="fr-FR"/>
        </w:rPr>
      </w:pPr>
    </w:p>
    <w:p w14:paraId="3401266A" w14:textId="77777777" w:rsidR="0078325A" w:rsidRPr="0078325A" w:rsidRDefault="0078325A" w:rsidP="00646085">
      <w:pPr>
        <w:spacing w:line="360" w:lineRule="auto"/>
        <w:ind w:left="-990" w:right="-868"/>
        <w:rPr>
          <w:rFonts w:ascii="Avenir Next LT Pro" w:eastAsia="Verdana" w:hAnsi="Avenir Next LT Pro" w:cs="Verdana"/>
          <w:color w:val="auto"/>
          <w:lang w:val="fr-FR"/>
        </w:rPr>
      </w:pPr>
      <w:r w:rsidRPr="0078325A">
        <w:rPr>
          <w:rFonts w:ascii="Avenir Next LT Pro" w:eastAsia="Verdana" w:hAnsi="Avenir Next LT Pro" w:cs="Verdana"/>
          <w:color w:val="auto"/>
          <w:lang w:val="fr-FR"/>
        </w:rPr>
        <w:t xml:space="preserve">Pour plus d'informations et pour vous inscrire, consultez www.bioemulation-symposium.com. </w:t>
      </w:r>
    </w:p>
    <w:p w14:paraId="2B2B834E" w14:textId="77777777" w:rsidR="0078325A" w:rsidRPr="0078325A" w:rsidRDefault="0078325A" w:rsidP="00646085">
      <w:pPr>
        <w:spacing w:line="360" w:lineRule="auto"/>
        <w:ind w:left="-990" w:right="-868"/>
        <w:rPr>
          <w:rFonts w:ascii="Avenir Next LT Pro" w:eastAsia="Verdana" w:hAnsi="Avenir Next LT Pro" w:cs="Verdana"/>
          <w:color w:val="auto"/>
          <w:lang w:val="fr-FR"/>
        </w:rPr>
      </w:pPr>
    </w:p>
    <w:p w14:paraId="3F591629" w14:textId="77777777" w:rsidR="0078325A" w:rsidRPr="0078325A" w:rsidRDefault="0078325A" w:rsidP="00646085">
      <w:pPr>
        <w:spacing w:line="360" w:lineRule="auto"/>
        <w:ind w:left="-990" w:right="-868"/>
        <w:rPr>
          <w:rFonts w:ascii="Avenir Next LT Pro" w:eastAsia="Verdana" w:hAnsi="Avenir Next LT Pro" w:cs="Verdana"/>
          <w:color w:val="auto"/>
          <w:lang w:val="fr-FR"/>
        </w:rPr>
      </w:pPr>
      <w:r w:rsidRPr="0078325A">
        <w:rPr>
          <w:rFonts w:ascii="Avenir Next LT Pro" w:eastAsia="Verdana" w:hAnsi="Avenir Next LT Pro" w:cs="Verdana"/>
          <w:color w:val="auto"/>
          <w:lang w:val="fr-FR"/>
        </w:rPr>
        <w:t>Au plaisir de vous y voir !</w:t>
      </w:r>
    </w:p>
    <w:p w14:paraId="7B8F45D0" w14:textId="77777777" w:rsidR="00375891" w:rsidRPr="0078325A" w:rsidRDefault="00375891" w:rsidP="00C436B7">
      <w:pPr>
        <w:spacing w:line="360" w:lineRule="auto"/>
        <w:ind w:left="-990" w:right="-868"/>
        <w:rPr>
          <w:rFonts w:ascii="Avenir Next LT Pro" w:eastAsia="Verdana" w:hAnsi="Avenir Next LT Pro" w:cs="Verdana"/>
          <w:color w:val="auto"/>
          <w:lang w:val="fr-FR"/>
        </w:rPr>
      </w:pPr>
    </w:p>
    <w:p w14:paraId="4703B2AE" w14:textId="37CA17A3" w:rsidR="00B652EC" w:rsidRPr="00B652EC" w:rsidRDefault="00B652EC" w:rsidP="00B652EC">
      <w:pPr>
        <w:pStyle w:val="NormalWeb"/>
        <w:spacing w:line="360" w:lineRule="auto"/>
        <w:ind w:left="-990" w:right="-868"/>
        <w:rPr>
          <w:rFonts w:ascii="Avenir Next LT Pro" w:hAnsi="Avenir Next LT Pro"/>
          <w:bCs/>
          <w:color w:val="auto"/>
          <w:spacing w:val="5"/>
          <w:kern w:val="28"/>
          <w:sz w:val="22"/>
          <w:szCs w:val="22"/>
          <w:u w:color="464646"/>
          <w:lang w:val="fr-FR"/>
        </w:rPr>
      </w:pPr>
      <w:r w:rsidRPr="00B652EC">
        <w:rPr>
          <w:rFonts w:ascii="Avenir Next LT Pro" w:hAnsi="Avenir Next LT Pro"/>
          <w:b/>
          <w:color w:val="auto"/>
          <w:spacing w:val="5"/>
          <w:kern w:val="28"/>
          <w:sz w:val="22"/>
          <w:szCs w:val="22"/>
          <w:u w:color="464646"/>
          <w:lang w:val="fr-FR"/>
        </w:rPr>
        <w:t>GC FRANCE S.A.S.</w:t>
      </w:r>
      <w:r>
        <w:rPr>
          <w:rFonts w:ascii="Avenir Next LT Pro" w:hAnsi="Avenir Next LT Pro"/>
          <w:bCs/>
          <w:color w:val="auto"/>
          <w:spacing w:val="5"/>
          <w:kern w:val="28"/>
          <w:sz w:val="22"/>
          <w:szCs w:val="22"/>
          <w:u w:color="464646"/>
          <w:lang w:val="fr-FR"/>
        </w:rPr>
        <w:br/>
      </w:r>
      <w:r w:rsidRPr="00B652EC">
        <w:rPr>
          <w:rFonts w:ascii="Avenir Next LT Pro" w:hAnsi="Avenir Next LT Pro"/>
          <w:bCs/>
          <w:color w:val="auto"/>
          <w:spacing w:val="5"/>
          <w:kern w:val="28"/>
          <w:sz w:val="22"/>
          <w:szCs w:val="22"/>
          <w:u w:color="464646"/>
          <w:lang w:val="fr-FR"/>
        </w:rPr>
        <w:t>8 rue Benjamin Franklin</w:t>
      </w:r>
      <w:r>
        <w:rPr>
          <w:rFonts w:ascii="Avenir Next LT Pro" w:hAnsi="Avenir Next LT Pro"/>
          <w:bCs/>
          <w:color w:val="auto"/>
          <w:spacing w:val="5"/>
          <w:kern w:val="28"/>
          <w:sz w:val="22"/>
          <w:szCs w:val="22"/>
          <w:u w:color="464646"/>
          <w:lang w:val="fr-FR"/>
        </w:rPr>
        <w:br/>
      </w:r>
      <w:r w:rsidRPr="00B652EC">
        <w:rPr>
          <w:rFonts w:ascii="Avenir Next LT Pro" w:hAnsi="Avenir Next LT Pro"/>
          <w:bCs/>
          <w:color w:val="auto"/>
          <w:spacing w:val="5"/>
          <w:kern w:val="28"/>
          <w:sz w:val="22"/>
          <w:szCs w:val="22"/>
          <w:u w:color="464646"/>
          <w:lang w:val="fr-FR"/>
        </w:rPr>
        <w:t>94370 Sucy en Brie</w:t>
      </w:r>
      <w:r>
        <w:rPr>
          <w:rFonts w:ascii="Avenir Next LT Pro" w:hAnsi="Avenir Next LT Pro"/>
          <w:bCs/>
          <w:color w:val="auto"/>
          <w:spacing w:val="5"/>
          <w:kern w:val="28"/>
          <w:sz w:val="22"/>
          <w:szCs w:val="22"/>
          <w:u w:color="464646"/>
          <w:lang w:val="fr-FR"/>
        </w:rPr>
        <w:br/>
        <w:t>France</w:t>
      </w:r>
      <w:r>
        <w:rPr>
          <w:rFonts w:ascii="Avenir Next LT Pro" w:hAnsi="Avenir Next LT Pro"/>
          <w:bCs/>
          <w:color w:val="auto"/>
          <w:spacing w:val="5"/>
          <w:kern w:val="28"/>
          <w:sz w:val="22"/>
          <w:szCs w:val="22"/>
          <w:u w:color="464646"/>
          <w:lang w:val="fr-FR"/>
        </w:rPr>
        <w:br/>
      </w:r>
      <w:r w:rsidRPr="00B652EC">
        <w:rPr>
          <w:rFonts w:ascii="Avenir Next LT Pro" w:hAnsi="Avenir Next LT Pro"/>
          <w:bCs/>
          <w:color w:val="auto"/>
          <w:spacing w:val="5"/>
          <w:kern w:val="28"/>
          <w:sz w:val="22"/>
          <w:szCs w:val="22"/>
          <w:u w:color="464646"/>
          <w:lang w:val="fr-FR"/>
        </w:rPr>
        <w:t>+33 1 49 80 37 91</w:t>
      </w:r>
      <w:r>
        <w:rPr>
          <w:rFonts w:ascii="Avenir Next LT Pro" w:hAnsi="Avenir Next LT Pro"/>
          <w:bCs/>
          <w:color w:val="auto"/>
          <w:spacing w:val="5"/>
          <w:kern w:val="28"/>
          <w:sz w:val="22"/>
          <w:szCs w:val="22"/>
          <w:u w:color="464646"/>
          <w:lang w:val="fr-FR"/>
        </w:rPr>
        <w:br/>
      </w:r>
      <w:r w:rsidRPr="00B652EC">
        <w:rPr>
          <w:rFonts w:ascii="Avenir Next LT Pro" w:hAnsi="Avenir Next LT Pro"/>
          <w:bCs/>
          <w:color w:val="auto"/>
          <w:spacing w:val="5"/>
          <w:kern w:val="28"/>
          <w:sz w:val="22"/>
          <w:szCs w:val="22"/>
          <w:u w:color="464646"/>
          <w:lang w:val="fr-FR"/>
        </w:rPr>
        <w:t>+33 1 45 76 32 68</w:t>
      </w:r>
    </w:p>
    <w:p w14:paraId="5BC81026" w14:textId="7DAAC923" w:rsidR="00D337DC" w:rsidRPr="00B957C3" w:rsidRDefault="00B652EC" w:rsidP="00B652EC">
      <w:pPr>
        <w:pStyle w:val="NormalWeb"/>
        <w:spacing w:line="360" w:lineRule="auto"/>
        <w:ind w:left="-990" w:right="-868"/>
        <w:rPr>
          <w:rStyle w:val="Hyperlink"/>
          <w:rFonts w:ascii="Avenir Next LT Pro" w:hAnsi="Avenir Next LT Pro"/>
          <w:color w:val="auto"/>
          <w:spacing w:val="5"/>
          <w:kern w:val="28"/>
          <w:sz w:val="22"/>
          <w:szCs w:val="22"/>
          <w:lang w:val="fr-FR"/>
        </w:rPr>
      </w:pPr>
      <w:hyperlink r:id="rId7" w:history="1">
        <w:r w:rsidRPr="008E7A4F">
          <w:rPr>
            <w:rStyle w:val="Hyperlink"/>
            <w:rFonts w:ascii="Avenir Next LT Pro" w:hAnsi="Avenir Next LT Pro"/>
            <w:bCs/>
            <w:spacing w:val="5"/>
            <w:kern w:val="28"/>
            <w:sz w:val="22"/>
            <w:szCs w:val="22"/>
            <w:lang w:val="fr-FR"/>
          </w:rPr>
          <w:t>info.france@gc.dental</w:t>
        </w:r>
      </w:hyperlink>
      <w:r>
        <w:rPr>
          <w:rFonts w:ascii="Avenir Next LT Pro" w:hAnsi="Avenir Next LT Pro"/>
          <w:bCs/>
          <w:color w:val="auto"/>
          <w:spacing w:val="5"/>
          <w:kern w:val="28"/>
          <w:sz w:val="22"/>
          <w:szCs w:val="22"/>
          <w:u w:color="464646"/>
          <w:lang w:val="fr-FR"/>
        </w:rPr>
        <w:br/>
      </w:r>
      <w:r w:rsidRPr="00B652EC">
        <w:rPr>
          <w:rFonts w:ascii="Avenir Next LT Pro" w:hAnsi="Avenir Next LT Pro"/>
          <w:bCs/>
          <w:color w:val="auto"/>
          <w:spacing w:val="5"/>
          <w:kern w:val="28"/>
          <w:sz w:val="22"/>
          <w:szCs w:val="22"/>
          <w:u w:color="464646"/>
          <w:lang w:val="fr-FR"/>
        </w:rPr>
        <w:t>www.gc.dental/europe/fr-FR</w:t>
      </w:r>
      <w:r w:rsidR="0078325A" w:rsidRPr="007E5F56">
        <w:rPr>
          <w:noProof/>
          <w:lang w:val="fr-FR"/>
        </w:rPr>
        <w:drawing>
          <wp:inline distT="0" distB="0" distL="0" distR="0" wp14:anchorId="77345E0F" wp14:editId="0C42E729">
            <wp:extent cx="4143375" cy="2528521"/>
            <wp:effectExtent l="0" t="0" r="0" b="5715"/>
            <wp:docPr id="1" name="Picture 1" descr="Une image contenant texte, graphisme, Graphiqu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exte, graphisme, Graphique, Caractère coloré&#10;&#10;Description générée automatiquement"/>
                    <pic:cNvPicPr/>
                  </pic:nvPicPr>
                  <pic:blipFill>
                    <a:blip r:embed="rId8"/>
                    <a:stretch>
                      <a:fillRect/>
                    </a:stretch>
                  </pic:blipFill>
                  <pic:spPr>
                    <a:xfrm>
                      <a:off x="0" y="0"/>
                      <a:ext cx="4149590" cy="2532314"/>
                    </a:xfrm>
                    <a:prstGeom prst="rect">
                      <a:avLst/>
                    </a:prstGeom>
                  </pic:spPr>
                </pic:pic>
              </a:graphicData>
            </a:graphic>
          </wp:inline>
        </w:drawing>
      </w:r>
      <w:bookmarkStart w:id="0" w:name="_GoBack"/>
      <w:bookmarkEnd w:id="0"/>
    </w:p>
    <w:sectPr w:rsidR="00D337DC" w:rsidRPr="00B957C3" w:rsidSect="00375891">
      <w:headerReference w:type="even" r:id="rId9"/>
      <w:headerReference w:type="default" r:id="rId10"/>
      <w:footerReference w:type="even" r:id="rId11"/>
      <w:footerReference w:type="default" r:id="rId12"/>
      <w:headerReference w:type="first" r:id="rId13"/>
      <w:footerReference w:type="first" r:id="rId14"/>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3DC19" w14:textId="77777777" w:rsidR="00C127BC" w:rsidRDefault="00C127BC">
      <w:r>
        <w:separator/>
      </w:r>
    </w:p>
  </w:endnote>
  <w:endnote w:type="continuationSeparator" w:id="0">
    <w:p w14:paraId="63000FD2" w14:textId="77777777" w:rsidR="00C127BC" w:rsidRDefault="00C12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1819C" w14:textId="77777777" w:rsidR="00B80BE9" w:rsidRDefault="00B80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BDC4" w14:textId="77777777" w:rsidR="00B80BE9" w:rsidRDefault="00B80B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EF33" w14:textId="77777777" w:rsidR="00B80BE9" w:rsidRDefault="00B80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383CF" w14:textId="77777777" w:rsidR="00C127BC" w:rsidRDefault="00C127BC">
      <w:r>
        <w:separator/>
      </w:r>
    </w:p>
  </w:footnote>
  <w:footnote w:type="continuationSeparator" w:id="0">
    <w:p w14:paraId="7C3E1544" w14:textId="77777777" w:rsidR="00C127BC" w:rsidRDefault="00C12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DBA6" w14:textId="77777777" w:rsidR="00B80BE9" w:rsidRDefault="00B80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8532" w14:textId="77777777" w:rsidR="00B80BE9" w:rsidRDefault="00B80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6EC4"/>
    <w:rsid w:val="000800FA"/>
    <w:rsid w:val="000861F8"/>
    <w:rsid w:val="000A485C"/>
    <w:rsid w:val="000A7D73"/>
    <w:rsid w:val="000C3B2B"/>
    <w:rsid w:val="000D1716"/>
    <w:rsid w:val="000E4999"/>
    <w:rsid w:val="00102286"/>
    <w:rsid w:val="00106786"/>
    <w:rsid w:val="00107638"/>
    <w:rsid w:val="00112618"/>
    <w:rsid w:val="00116E35"/>
    <w:rsid w:val="0014534A"/>
    <w:rsid w:val="0016511A"/>
    <w:rsid w:val="00167D45"/>
    <w:rsid w:val="001713DD"/>
    <w:rsid w:val="00176AEF"/>
    <w:rsid w:val="001B5343"/>
    <w:rsid w:val="001B5373"/>
    <w:rsid w:val="001C1388"/>
    <w:rsid w:val="001E2384"/>
    <w:rsid w:val="001E3E8C"/>
    <w:rsid w:val="00204E47"/>
    <w:rsid w:val="00206A13"/>
    <w:rsid w:val="002107C7"/>
    <w:rsid w:val="00236B8D"/>
    <w:rsid w:val="00241D5F"/>
    <w:rsid w:val="00247359"/>
    <w:rsid w:val="00270FCD"/>
    <w:rsid w:val="00283337"/>
    <w:rsid w:val="00291EEA"/>
    <w:rsid w:val="002974A2"/>
    <w:rsid w:val="002A1F4F"/>
    <w:rsid w:val="002A4426"/>
    <w:rsid w:val="002C389F"/>
    <w:rsid w:val="002D178F"/>
    <w:rsid w:val="003042DF"/>
    <w:rsid w:val="00312F6E"/>
    <w:rsid w:val="00315091"/>
    <w:rsid w:val="00321DE6"/>
    <w:rsid w:val="0032290E"/>
    <w:rsid w:val="00325206"/>
    <w:rsid w:val="00327168"/>
    <w:rsid w:val="003602A1"/>
    <w:rsid w:val="00375891"/>
    <w:rsid w:val="00390C9F"/>
    <w:rsid w:val="003A434A"/>
    <w:rsid w:val="003B1417"/>
    <w:rsid w:val="003B4C34"/>
    <w:rsid w:val="003C645C"/>
    <w:rsid w:val="003D5E25"/>
    <w:rsid w:val="003F1B6F"/>
    <w:rsid w:val="00412841"/>
    <w:rsid w:val="004413E2"/>
    <w:rsid w:val="00444A98"/>
    <w:rsid w:val="00453816"/>
    <w:rsid w:val="00476C19"/>
    <w:rsid w:val="00480DBA"/>
    <w:rsid w:val="00481DAB"/>
    <w:rsid w:val="0049147A"/>
    <w:rsid w:val="00492F65"/>
    <w:rsid w:val="00495DD2"/>
    <w:rsid w:val="004A245C"/>
    <w:rsid w:val="004B295B"/>
    <w:rsid w:val="004C0A6B"/>
    <w:rsid w:val="004C3D5F"/>
    <w:rsid w:val="004C48D0"/>
    <w:rsid w:val="004D0FBF"/>
    <w:rsid w:val="004D3B6C"/>
    <w:rsid w:val="004E2FB3"/>
    <w:rsid w:val="00502C6F"/>
    <w:rsid w:val="0052480D"/>
    <w:rsid w:val="00552262"/>
    <w:rsid w:val="00552443"/>
    <w:rsid w:val="00567F3E"/>
    <w:rsid w:val="00572892"/>
    <w:rsid w:val="00587CDE"/>
    <w:rsid w:val="005D1861"/>
    <w:rsid w:val="005D7797"/>
    <w:rsid w:val="005E7894"/>
    <w:rsid w:val="00610AAC"/>
    <w:rsid w:val="006125B9"/>
    <w:rsid w:val="00614BAD"/>
    <w:rsid w:val="00616A54"/>
    <w:rsid w:val="00616F42"/>
    <w:rsid w:val="00617D27"/>
    <w:rsid w:val="00631D36"/>
    <w:rsid w:val="0063721E"/>
    <w:rsid w:val="00642020"/>
    <w:rsid w:val="00657BB0"/>
    <w:rsid w:val="0066042E"/>
    <w:rsid w:val="00671E66"/>
    <w:rsid w:val="00681CE3"/>
    <w:rsid w:val="006822E2"/>
    <w:rsid w:val="006C68FF"/>
    <w:rsid w:val="006D0C1F"/>
    <w:rsid w:val="0070518E"/>
    <w:rsid w:val="0072441C"/>
    <w:rsid w:val="00737C03"/>
    <w:rsid w:val="00775ABD"/>
    <w:rsid w:val="00776B7A"/>
    <w:rsid w:val="00776E54"/>
    <w:rsid w:val="0078325A"/>
    <w:rsid w:val="007847F0"/>
    <w:rsid w:val="007973C3"/>
    <w:rsid w:val="007B054F"/>
    <w:rsid w:val="007D00B3"/>
    <w:rsid w:val="007D7D19"/>
    <w:rsid w:val="007E0547"/>
    <w:rsid w:val="007E41A8"/>
    <w:rsid w:val="007E448B"/>
    <w:rsid w:val="0080482A"/>
    <w:rsid w:val="00805200"/>
    <w:rsid w:val="00807AFC"/>
    <w:rsid w:val="00821D97"/>
    <w:rsid w:val="00850425"/>
    <w:rsid w:val="008663A4"/>
    <w:rsid w:val="00867C29"/>
    <w:rsid w:val="008753D9"/>
    <w:rsid w:val="00881F99"/>
    <w:rsid w:val="008A56E8"/>
    <w:rsid w:val="008A629E"/>
    <w:rsid w:val="008A7D3D"/>
    <w:rsid w:val="008C2E35"/>
    <w:rsid w:val="008D73C8"/>
    <w:rsid w:val="008E1A49"/>
    <w:rsid w:val="008F7868"/>
    <w:rsid w:val="00905E3A"/>
    <w:rsid w:val="00906474"/>
    <w:rsid w:val="00911D35"/>
    <w:rsid w:val="009149F1"/>
    <w:rsid w:val="00914C1C"/>
    <w:rsid w:val="00917845"/>
    <w:rsid w:val="00933CBE"/>
    <w:rsid w:val="00960DB7"/>
    <w:rsid w:val="00977829"/>
    <w:rsid w:val="00981F33"/>
    <w:rsid w:val="00986AA8"/>
    <w:rsid w:val="00997CA1"/>
    <w:rsid w:val="009C1D99"/>
    <w:rsid w:val="009D4A1F"/>
    <w:rsid w:val="009E52BD"/>
    <w:rsid w:val="00A304BF"/>
    <w:rsid w:val="00A5023C"/>
    <w:rsid w:val="00A65A6F"/>
    <w:rsid w:val="00A67AE7"/>
    <w:rsid w:val="00A7156F"/>
    <w:rsid w:val="00A7746D"/>
    <w:rsid w:val="00A80F69"/>
    <w:rsid w:val="00A844B5"/>
    <w:rsid w:val="00AC77C3"/>
    <w:rsid w:val="00AE06AA"/>
    <w:rsid w:val="00AE1122"/>
    <w:rsid w:val="00B0362E"/>
    <w:rsid w:val="00B04612"/>
    <w:rsid w:val="00B0625B"/>
    <w:rsid w:val="00B113EF"/>
    <w:rsid w:val="00B1164E"/>
    <w:rsid w:val="00B20BBD"/>
    <w:rsid w:val="00B20FF6"/>
    <w:rsid w:val="00B449F7"/>
    <w:rsid w:val="00B652EC"/>
    <w:rsid w:val="00B80A18"/>
    <w:rsid w:val="00B80BE9"/>
    <w:rsid w:val="00B85591"/>
    <w:rsid w:val="00B90E66"/>
    <w:rsid w:val="00B957C3"/>
    <w:rsid w:val="00BB5D11"/>
    <w:rsid w:val="00BD25AB"/>
    <w:rsid w:val="00BD4617"/>
    <w:rsid w:val="00BE1580"/>
    <w:rsid w:val="00BE5C2D"/>
    <w:rsid w:val="00C058E2"/>
    <w:rsid w:val="00C127BC"/>
    <w:rsid w:val="00C12E8E"/>
    <w:rsid w:val="00C2221D"/>
    <w:rsid w:val="00C436B7"/>
    <w:rsid w:val="00C60B64"/>
    <w:rsid w:val="00CA5DBB"/>
    <w:rsid w:val="00CC6660"/>
    <w:rsid w:val="00CD0F90"/>
    <w:rsid w:val="00D16301"/>
    <w:rsid w:val="00D21359"/>
    <w:rsid w:val="00D337DC"/>
    <w:rsid w:val="00D33936"/>
    <w:rsid w:val="00DB38CE"/>
    <w:rsid w:val="00DB50BD"/>
    <w:rsid w:val="00DC1238"/>
    <w:rsid w:val="00DD11C7"/>
    <w:rsid w:val="00DD4ADD"/>
    <w:rsid w:val="00DF3946"/>
    <w:rsid w:val="00E00439"/>
    <w:rsid w:val="00E07420"/>
    <w:rsid w:val="00E23C42"/>
    <w:rsid w:val="00E26DFB"/>
    <w:rsid w:val="00E34C95"/>
    <w:rsid w:val="00E37A44"/>
    <w:rsid w:val="00E561B3"/>
    <w:rsid w:val="00E60E82"/>
    <w:rsid w:val="00E62825"/>
    <w:rsid w:val="00E64BED"/>
    <w:rsid w:val="00E675E8"/>
    <w:rsid w:val="00E767CA"/>
    <w:rsid w:val="00E833B6"/>
    <w:rsid w:val="00EA2203"/>
    <w:rsid w:val="00EA4468"/>
    <w:rsid w:val="00ED2B9D"/>
    <w:rsid w:val="00ED59B2"/>
    <w:rsid w:val="00EE790F"/>
    <w:rsid w:val="00F5342D"/>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85264812">
      <w:bodyDiv w:val="1"/>
      <w:marLeft w:val="0"/>
      <w:marRight w:val="0"/>
      <w:marTop w:val="0"/>
      <w:marBottom w:val="0"/>
      <w:divBdr>
        <w:top w:val="none" w:sz="0" w:space="0" w:color="auto"/>
        <w:left w:val="none" w:sz="0" w:space="0" w:color="auto"/>
        <w:bottom w:val="none" w:sz="0" w:space="0" w:color="auto"/>
        <w:right w:val="none" w:sz="0" w:space="0" w:color="auto"/>
      </w:divBdr>
      <w:divsChild>
        <w:div w:id="833254172">
          <w:marLeft w:val="0"/>
          <w:marRight w:val="0"/>
          <w:marTop w:val="0"/>
          <w:marBottom w:val="0"/>
          <w:divBdr>
            <w:top w:val="none" w:sz="0" w:space="0" w:color="auto"/>
            <w:left w:val="none" w:sz="0" w:space="0" w:color="auto"/>
            <w:bottom w:val="none" w:sz="0" w:space="0" w:color="auto"/>
            <w:right w:val="none" w:sz="0" w:space="0" w:color="auto"/>
          </w:divBdr>
          <w:divsChild>
            <w:div w:id="81799698">
              <w:marLeft w:val="0"/>
              <w:marRight w:val="0"/>
              <w:marTop w:val="0"/>
              <w:marBottom w:val="0"/>
              <w:divBdr>
                <w:top w:val="none" w:sz="0" w:space="0" w:color="auto"/>
                <w:left w:val="none" w:sz="0" w:space="0" w:color="auto"/>
                <w:bottom w:val="none" w:sz="0" w:space="0" w:color="auto"/>
                <w:right w:val="none" w:sz="0" w:space="0" w:color="auto"/>
              </w:divBdr>
            </w:div>
            <w:div w:id="193616121">
              <w:marLeft w:val="0"/>
              <w:marRight w:val="0"/>
              <w:marTop w:val="300"/>
              <w:marBottom w:val="0"/>
              <w:divBdr>
                <w:top w:val="none" w:sz="0" w:space="0" w:color="auto"/>
                <w:left w:val="none" w:sz="0" w:space="0" w:color="auto"/>
                <w:bottom w:val="none" w:sz="0" w:space="0" w:color="auto"/>
                <w:right w:val="none" w:sz="0" w:space="0" w:color="auto"/>
              </w:divBdr>
            </w:div>
            <w:div w:id="1646663090">
              <w:marLeft w:val="0"/>
              <w:marRight w:val="0"/>
              <w:marTop w:val="0"/>
              <w:marBottom w:val="0"/>
              <w:divBdr>
                <w:top w:val="none" w:sz="0" w:space="0" w:color="auto"/>
                <w:left w:val="none" w:sz="0" w:space="0" w:color="auto"/>
                <w:bottom w:val="none" w:sz="0" w:space="0" w:color="auto"/>
                <w:right w:val="none" w:sz="0" w:space="0" w:color="auto"/>
              </w:divBdr>
            </w:div>
            <w:div w:id="1854493925">
              <w:marLeft w:val="0"/>
              <w:marRight w:val="0"/>
              <w:marTop w:val="300"/>
              <w:marBottom w:val="0"/>
              <w:divBdr>
                <w:top w:val="none" w:sz="0" w:space="0" w:color="auto"/>
                <w:left w:val="none" w:sz="0" w:space="0" w:color="auto"/>
                <w:bottom w:val="none" w:sz="0" w:space="0" w:color="auto"/>
                <w:right w:val="none" w:sz="0" w:space="0" w:color="auto"/>
              </w:divBdr>
            </w:div>
            <w:div w:id="18361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france@gc.denta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1835</Characters>
  <Application>Microsoft Office Word</Application>
  <DocSecurity>0</DocSecurity>
  <Lines>15</Lines>
  <Paragraphs>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4</cp:revision>
  <cp:lastPrinted>2020-01-21T15:04:00Z</cp:lastPrinted>
  <dcterms:created xsi:type="dcterms:W3CDTF">2024-06-10T06:43:00Z</dcterms:created>
  <dcterms:modified xsi:type="dcterms:W3CDTF">2024-06-10T08:54:00Z</dcterms:modified>
</cp:coreProperties>
</file>