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18CF19" w14:textId="2F54A73B" w:rsidR="004C48D0" w:rsidRPr="00C562C6" w:rsidRDefault="004E2FB3" w:rsidP="004E2FB3">
      <w:pPr>
        <w:spacing w:line="360" w:lineRule="auto"/>
        <w:ind w:left="-990" w:right="-868"/>
        <w:rPr>
          <w:rFonts w:ascii="Avenir Next LT Pro" w:hAnsi="Avenir Next LT Pro"/>
          <w:b/>
          <w:bCs/>
          <w:color w:val="auto"/>
          <w:sz w:val="30"/>
          <w:szCs w:val="30"/>
        </w:rPr>
      </w:pPr>
      <w:r w:rsidRPr="00942D6B">
        <w:rPr>
          <w:rFonts w:ascii="Avenir Next LT Pro" w:hAnsi="Avenir Next LT Pro"/>
          <w:b/>
          <w:bCs/>
          <w:noProof/>
          <w:color w:val="auto"/>
          <w:sz w:val="30"/>
          <w:szCs w:val="30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D5677" wp14:editId="218965C5">
                <wp:simplePos x="0" y="0"/>
                <wp:positionH relativeFrom="page">
                  <wp:posOffset>-118375</wp:posOffset>
                </wp:positionH>
                <wp:positionV relativeFrom="paragraph">
                  <wp:posOffset>18433</wp:posOffset>
                </wp:positionV>
                <wp:extent cx="216172" cy="230332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72" cy="230332"/>
                        </a:xfrm>
                        <a:prstGeom prst="rect">
                          <a:avLst/>
                        </a:prstGeom>
                        <a:solidFill>
                          <a:srgbClr val="009B77"/>
                        </a:solidFill>
                        <a:ln w="25400" cap="flat">
                          <a:noFill/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BB31A" id="Rectangle 21" o:spid="_x0000_s1026" style="position:absolute;margin-left:-9.3pt;margin-top:1.45pt;width:17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lAnmgIAAJsFAAAOAAAAZHJzL2Uyb0RvYy54bWysVN1P2zAQf5+0/8Hy+0jTAmURKepATJMQ&#10;IGDi+erYTSTH9s5u0+6v39lJP8b2wrQX586+z19+d5dXm1aztUTfWFPy/GTEmTTCVo1Zlvz7y+2n&#10;C858AFOBtkaWfCs9v5p9/HDZuUKObW11JZFREOOLzpW8DsEVWeZFLVvwJ9ZJQ4/KYguBVFxmFUJH&#10;0VudjUej86yzWDm0QnpPtzf9I5+l+EpJER6U8jIwXXKqLaQT07mIZza7hGKJ4OpGDGXAP1TRQmMo&#10;6T7UDQRgK2z+CNU2Aq23KpwI22ZWqUbI1AN1k4/edPNcg5OpFwLHuz1M/v+FFffrR2RNVfJxzpmB&#10;lv7RE6EGZqklozsCqHO+ILtn94iD5kmM3W4UtvFLfbBNAnW7B1VuAhN0Oc7P8+mYM0FP48loMhnH&#10;mNnB2aEPX6VtWRRKjpQ9QQnrOx96051JzOWtbqrbRuuk4HJxrZGtIf7f0ecv0+kQ/TczbVhH2c9O&#10;R8QBAcQzpaHPYmyMRWmgiFluwNd9tBQgBoMC7cpUfSXaxAuZmNWXRxW5SXqNOPXIJClstYzG2jxJ&#10;RRAngOKFF0PVPQ9pUKiqHRsJmOQQDRVV9k7fweVQ5Dv9+87IKeW3Juz9Dc1vwvaouSgubLUlCqHt&#10;Z8s7cdsQkHfgwyMgDRPxihZEeKBDaUv/wQ4SZ7XFn3+7j/bEcXrlrKPhLLn/sQKUnOlvhth/ejbN&#10;abGEYwWPlcWxYlbttSV+UCFUXRInF3mkAgadVBIV2vaVdsk8ZiYdjKD8JRcBd8p16H8YbSMh5/Nk&#10;RlPsINyZZydigohapNHL5hXQDYwONAr3djfMULwhdm8bPY2dr4JVTWL9AVualqjQBkhzM2yruGKO&#10;9WR12KmzXwAAAP//AwBQSwMEFAAGAAgAAAAhAFWincHeAAAABwEAAA8AAABkcnMvZG93bnJldi54&#10;bWxMjk1PwzAQRO9I/Adrkbi1TgP0I2RToQq40ArRIrhu4iUJje0odpPw73FPcBzN6M1L16NuRM+d&#10;q61BmE0jEGwKq2pTIrwfniZLEM6TUdRYwwg/7GCdXV6klCg7mDfu974UAWJcQgiV920ipSsq1uSm&#10;tmUTui/bafIhdqVUHQ0BrhsZR9FcaqpNeKio5U3FxXF/0ggvud4tNsNH8/zK39R/Pm53w3GLeH01&#10;PtyD8Dz6vzGc9YM6ZMEptyejnGgQJrPlPEwR4hWIc393CyJHuFnFILNU/vfPfgEAAP//AwBQSwEC&#10;LQAUAAYACAAAACEAtoM4kv4AAADhAQAAEwAAAAAAAAAAAAAAAAAAAAAAW0NvbnRlbnRfVHlwZXNd&#10;LnhtbFBLAQItABQABgAIAAAAIQA4/SH/1gAAAJQBAAALAAAAAAAAAAAAAAAAAC8BAABfcmVscy8u&#10;cmVsc1BLAQItABQABgAIAAAAIQA9ylAnmgIAAJsFAAAOAAAAAAAAAAAAAAAAAC4CAABkcnMvZTJv&#10;RG9jLnhtbFBLAQItABQABgAIAAAAIQBVop3B3gAAAAcBAAAPAAAAAAAAAAAAAAAAAPQEAABkcnMv&#10;ZG93bnJldi54bWxQSwUGAAAAAAQABADzAAAA/wUAAAAA&#10;" fillcolor="#009b77" stroked="f" strokeweight="2pt">
                <v:stroke joinstyle="round"/>
                <v:textbox inset="1.2699mm,1.2699mm,1.2699mm,1.2699mm"/>
                <w10:wrap anchorx="page"/>
              </v:rect>
            </w:pict>
          </mc:Fallback>
        </mc:AlternateContent>
      </w:r>
      <w:r w:rsidR="00A304BF" w:rsidRPr="00C562C6">
        <w:rPr>
          <w:rFonts w:ascii="Avenir Next LT Pro" w:hAnsi="Avenir Next LT Pro"/>
          <w:b/>
          <w:bCs/>
          <w:color w:val="auto"/>
          <w:sz w:val="30"/>
          <w:szCs w:val="30"/>
        </w:rPr>
        <w:t>Press release</w:t>
      </w:r>
    </w:p>
    <w:p w14:paraId="5DA051DB" w14:textId="77777777" w:rsidR="00145C62" w:rsidRPr="00C562C6" w:rsidRDefault="00145C62" w:rsidP="004E2FB3">
      <w:pPr>
        <w:spacing w:line="360" w:lineRule="auto"/>
        <w:ind w:left="-990" w:right="-868"/>
        <w:rPr>
          <w:rFonts w:ascii="Avenir Next LT Pro" w:eastAsia="Verdana" w:hAnsi="Avenir Next LT Pro" w:cs="Verdana"/>
          <w:b/>
          <w:bCs/>
          <w:color w:val="auto"/>
          <w:sz w:val="30"/>
          <w:szCs w:val="30"/>
        </w:rPr>
      </w:pPr>
    </w:p>
    <w:p w14:paraId="1DBD5004" w14:textId="0B3A8413" w:rsidR="00FC1E6A" w:rsidRPr="00C562C6" w:rsidRDefault="00EB744F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b/>
          <w:bCs/>
          <w:color w:val="auto"/>
          <w:sz w:val="22"/>
          <w:szCs w:val="22"/>
          <w:highlight w:val="yellow"/>
        </w:rPr>
      </w:pPr>
      <w:r w:rsidRPr="00EB744F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 xml:space="preserve">GC Holding AG </w:t>
      </w:r>
      <w:proofErr w:type="spellStart"/>
      <w:r w:rsidRPr="00EB744F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>po</w:t>
      </w:r>
      <w:r w:rsidR="00F46430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>siluje</w:t>
      </w:r>
      <w:proofErr w:type="spellEnd"/>
      <w:r w:rsidR="00F46430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 xml:space="preserve"> </w:t>
      </w:r>
      <w:proofErr w:type="spellStart"/>
      <w:r w:rsidR="00F46430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>vedení</w:t>
      </w:r>
      <w:proofErr w:type="spellEnd"/>
      <w:r w:rsidR="00F46430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 xml:space="preserve"> </w:t>
      </w:r>
      <w:proofErr w:type="spellStart"/>
      <w:r w:rsidR="00F46430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>společnosti</w:t>
      </w:r>
      <w:proofErr w:type="spellEnd"/>
      <w:r w:rsidRPr="00EB744F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 xml:space="preserve"> a </w:t>
      </w:r>
      <w:proofErr w:type="spellStart"/>
      <w:r w:rsidRPr="00EB744F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>oznam</w:t>
      </w:r>
      <w:r w:rsidR="00F46430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>uje</w:t>
      </w:r>
      <w:proofErr w:type="spellEnd"/>
      <w:r w:rsidRPr="00EB744F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 xml:space="preserve"> </w:t>
      </w:r>
      <w:proofErr w:type="spellStart"/>
      <w:r w:rsidRPr="00EB744F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>nového</w:t>
      </w:r>
      <w:proofErr w:type="spellEnd"/>
      <w:r w:rsidRPr="00EB744F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 xml:space="preserve"> </w:t>
      </w:r>
      <w:proofErr w:type="spellStart"/>
      <w:r w:rsidRPr="00EB744F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>generálního</w:t>
      </w:r>
      <w:proofErr w:type="spellEnd"/>
      <w:r w:rsidRPr="00EB744F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 xml:space="preserve"> </w:t>
      </w:r>
      <w:proofErr w:type="spellStart"/>
      <w:r w:rsidRPr="00EB744F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>ředitele</w:t>
      </w:r>
      <w:proofErr w:type="spellEnd"/>
    </w:p>
    <w:p w14:paraId="02B37CC7" w14:textId="77777777" w:rsidR="00FC1E6A" w:rsidRPr="00C562C6" w:rsidRDefault="00FC1E6A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b/>
          <w:bCs/>
          <w:color w:val="auto"/>
          <w:sz w:val="22"/>
          <w:szCs w:val="22"/>
          <w:highlight w:val="yellow"/>
        </w:rPr>
      </w:pPr>
    </w:p>
    <w:p w14:paraId="3AC6912C" w14:textId="6989C73A" w:rsidR="00FC1E6A" w:rsidRPr="00C562C6" w:rsidRDefault="00FC1E6A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highlight w:val="yellow"/>
        </w:rPr>
      </w:pPr>
      <w:r w:rsidRPr="00CF15D0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 xml:space="preserve">Lucerne, </w:t>
      </w:r>
      <w:proofErr w:type="spellStart"/>
      <w:r w:rsidR="00CF15D0" w:rsidRPr="00CF15D0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>Švýcarsko</w:t>
      </w:r>
      <w:proofErr w:type="spellEnd"/>
      <w:r w:rsidRPr="00CF15D0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 xml:space="preserve">– </w:t>
      </w:r>
      <w:r w:rsidR="00CF15D0" w:rsidRPr="00CF15D0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 xml:space="preserve">1. </w:t>
      </w:r>
      <w:proofErr w:type="spellStart"/>
      <w:r w:rsidR="00CF15D0" w:rsidRPr="00CF15D0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>října</w:t>
      </w:r>
      <w:proofErr w:type="spellEnd"/>
      <w:r w:rsidRPr="00CF15D0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 xml:space="preserve"> 2024 –</w:t>
      </w:r>
      <w:proofErr w:type="spellStart"/>
      <w:r w:rsidR="001F2F3F" w:rsidRPr="001F2F3F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>Předseda</w:t>
      </w:r>
      <w:proofErr w:type="spellEnd"/>
      <w:r w:rsidR="001F2F3F" w:rsidRPr="001F2F3F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 xml:space="preserve"> Nakao a </w:t>
      </w:r>
      <w:proofErr w:type="spellStart"/>
      <w:r w:rsidR="001F2F3F" w:rsidRPr="001F2F3F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>představenstvo</w:t>
      </w:r>
      <w:proofErr w:type="spellEnd"/>
      <w:r w:rsidR="001F2F3F" w:rsidRPr="001F2F3F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 xml:space="preserve"> GC Holding </w:t>
      </w:r>
      <w:proofErr w:type="spellStart"/>
      <w:r w:rsidR="001F2F3F" w:rsidRPr="001F2F3F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>oznamují</w:t>
      </w:r>
      <w:proofErr w:type="spellEnd"/>
      <w:r w:rsidR="001F2F3F" w:rsidRPr="001F2F3F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 xml:space="preserve"> </w:t>
      </w:r>
      <w:proofErr w:type="spellStart"/>
      <w:r w:rsidR="001F2F3F" w:rsidRPr="001F2F3F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>jmenování</w:t>
      </w:r>
      <w:proofErr w:type="spellEnd"/>
      <w:r w:rsidR="001F2F3F" w:rsidRPr="001F2F3F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 xml:space="preserve"> Dr. </w:t>
      </w:r>
      <w:proofErr w:type="spellStart"/>
      <w:r w:rsidR="001F2F3F" w:rsidRPr="001F2F3F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>Pera</w:t>
      </w:r>
      <w:proofErr w:type="spellEnd"/>
      <w:r w:rsidR="001F2F3F" w:rsidRPr="001F2F3F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 xml:space="preserve"> </w:t>
      </w:r>
      <w:proofErr w:type="spellStart"/>
      <w:r w:rsidR="001F2F3F" w:rsidRPr="001F2F3F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>Falka</w:t>
      </w:r>
      <w:proofErr w:type="spellEnd"/>
      <w:r w:rsidR="001F2F3F" w:rsidRPr="001F2F3F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 xml:space="preserve"> </w:t>
      </w:r>
      <w:proofErr w:type="spellStart"/>
      <w:r w:rsidR="001F2F3F" w:rsidRPr="001F2F3F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>generálním</w:t>
      </w:r>
      <w:proofErr w:type="spellEnd"/>
      <w:r w:rsidR="001F2F3F" w:rsidRPr="001F2F3F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 xml:space="preserve"> </w:t>
      </w:r>
      <w:proofErr w:type="spellStart"/>
      <w:r w:rsidR="001F2F3F" w:rsidRPr="001F2F3F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>ředitelem</w:t>
      </w:r>
      <w:proofErr w:type="spellEnd"/>
      <w:r w:rsidR="001F2F3F" w:rsidRPr="001F2F3F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 xml:space="preserve"> s </w:t>
      </w:r>
      <w:proofErr w:type="spellStart"/>
      <w:r w:rsidR="001F2F3F" w:rsidRPr="001F2F3F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>účinností</w:t>
      </w:r>
      <w:proofErr w:type="spellEnd"/>
      <w:r w:rsidR="001F2F3F" w:rsidRPr="001F2F3F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 xml:space="preserve"> od 1. </w:t>
      </w:r>
      <w:proofErr w:type="spellStart"/>
      <w:r w:rsidR="001F2F3F" w:rsidRPr="001F2F3F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>října</w:t>
      </w:r>
      <w:proofErr w:type="spellEnd"/>
      <w:r w:rsidR="001F2F3F" w:rsidRPr="001F2F3F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 xml:space="preserve"> 2024</w:t>
      </w:r>
      <w:r w:rsidR="001F2F3F" w:rsidRPr="001F2F3F">
        <w:rPr>
          <w:rFonts w:ascii="Avenir Next LT Pro" w:eastAsia="Verdana" w:hAnsi="Avenir Next LT Pro" w:cs="Verdana"/>
          <w:color w:val="auto"/>
          <w:sz w:val="22"/>
          <w:szCs w:val="22"/>
        </w:rPr>
        <w:t>.</w:t>
      </w:r>
    </w:p>
    <w:p w14:paraId="6EBC0546" w14:textId="77777777" w:rsidR="00FC1E6A" w:rsidRPr="00C562C6" w:rsidRDefault="00FC1E6A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highlight w:val="yellow"/>
        </w:rPr>
      </w:pPr>
    </w:p>
    <w:p w14:paraId="3E23396D" w14:textId="26D03BE9" w:rsidR="00FC1E6A" w:rsidRPr="00C562C6" w:rsidRDefault="004F3DE1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highlight w:val="yellow"/>
        </w:rPr>
      </w:pPr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Toto </w:t>
      </w:r>
      <w:proofErr w:type="spellStart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>rozhodnutí</w:t>
      </w:r>
      <w:proofErr w:type="spellEnd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>posiluje</w:t>
      </w:r>
      <w:proofErr w:type="spellEnd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>správu</w:t>
      </w:r>
      <w:proofErr w:type="spellEnd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a </w:t>
      </w:r>
      <w:proofErr w:type="spellStart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>řízení</w:t>
      </w:r>
      <w:proofErr w:type="spellEnd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>společnosti</w:t>
      </w:r>
      <w:proofErr w:type="spellEnd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GC </w:t>
      </w:r>
      <w:proofErr w:type="spellStart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>tím</w:t>
      </w:r>
      <w:proofErr w:type="spellEnd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, </w:t>
      </w:r>
      <w:proofErr w:type="spellStart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>že</w:t>
      </w:r>
      <w:proofErr w:type="spellEnd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se GC Holding </w:t>
      </w:r>
      <w:proofErr w:type="spellStart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>stává</w:t>
      </w:r>
      <w:proofErr w:type="spellEnd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>mateřskou</w:t>
      </w:r>
      <w:proofErr w:type="spellEnd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>společností</w:t>
      </w:r>
      <w:proofErr w:type="spellEnd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>skupiny</w:t>
      </w:r>
      <w:proofErr w:type="spellEnd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GC a </w:t>
      </w:r>
      <w:proofErr w:type="spellStart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>hlavním</w:t>
      </w:r>
      <w:proofErr w:type="spellEnd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>akcionářem</w:t>
      </w:r>
      <w:proofErr w:type="spellEnd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. To </w:t>
      </w:r>
      <w:proofErr w:type="spellStart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>staví</w:t>
      </w:r>
      <w:proofErr w:type="spellEnd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>na</w:t>
      </w:r>
      <w:proofErr w:type="spellEnd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>hrdé</w:t>
      </w:r>
      <w:proofErr w:type="spellEnd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>historii</w:t>
      </w:r>
      <w:proofErr w:type="spellEnd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GC </w:t>
      </w:r>
      <w:proofErr w:type="spellStart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>jako</w:t>
      </w:r>
      <w:proofErr w:type="spellEnd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>agilní</w:t>
      </w:r>
      <w:proofErr w:type="spellEnd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>organizace</w:t>
      </w:r>
      <w:proofErr w:type="spellEnd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>založené</w:t>
      </w:r>
      <w:proofErr w:type="spellEnd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v </w:t>
      </w:r>
      <w:proofErr w:type="spellStart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>roce</w:t>
      </w:r>
      <w:proofErr w:type="spellEnd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1921 v </w:t>
      </w:r>
      <w:proofErr w:type="spellStart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>Japonsku</w:t>
      </w:r>
      <w:proofErr w:type="spellEnd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a </w:t>
      </w:r>
      <w:proofErr w:type="spellStart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>provozované</w:t>
      </w:r>
      <w:proofErr w:type="spellEnd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>rodinou</w:t>
      </w:r>
      <w:proofErr w:type="spellEnd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Nakao </w:t>
      </w:r>
      <w:proofErr w:type="spellStart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>již</w:t>
      </w:r>
      <w:proofErr w:type="spellEnd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>více</w:t>
      </w:r>
      <w:proofErr w:type="spellEnd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>než</w:t>
      </w:r>
      <w:proofErr w:type="spellEnd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100 let. V </w:t>
      </w:r>
      <w:proofErr w:type="spellStart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>roce</w:t>
      </w:r>
      <w:proofErr w:type="spellEnd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1934 Kiyoshi Nakao </w:t>
      </w:r>
      <w:proofErr w:type="spellStart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>poprvé</w:t>
      </w:r>
      <w:proofErr w:type="spellEnd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>transformoval</w:t>
      </w:r>
      <w:proofErr w:type="spellEnd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>organizaci</w:t>
      </w:r>
      <w:proofErr w:type="spellEnd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"GC Chemical Research Laboratory" </w:t>
      </w:r>
      <w:proofErr w:type="spellStart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>na</w:t>
      </w:r>
      <w:proofErr w:type="spellEnd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>podnikovou</w:t>
      </w:r>
      <w:proofErr w:type="spellEnd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>strukturu</w:t>
      </w:r>
      <w:proofErr w:type="spellEnd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, aby se </w:t>
      </w:r>
      <w:proofErr w:type="spellStart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>vyrovnal</w:t>
      </w:r>
      <w:proofErr w:type="spellEnd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s </w:t>
      </w:r>
      <w:proofErr w:type="spellStart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>transformací</w:t>
      </w:r>
      <w:proofErr w:type="spellEnd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>podnikání</w:t>
      </w:r>
      <w:proofErr w:type="spellEnd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a </w:t>
      </w:r>
      <w:proofErr w:type="spellStart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>zajistil</w:t>
      </w:r>
      <w:proofErr w:type="spellEnd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>budoucí</w:t>
      </w:r>
      <w:proofErr w:type="spellEnd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4F3DE1">
        <w:rPr>
          <w:rFonts w:ascii="Avenir Next LT Pro" w:eastAsia="Verdana" w:hAnsi="Avenir Next LT Pro" w:cs="Verdana"/>
          <w:color w:val="auto"/>
          <w:sz w:val="22"/>
          <w:szCs w:val="22"/>
        </w:rPr>
        <w:t>růst</w:t>
      </w:r>
      <w:proofErr w:type="spellEnd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>.</w:t>
      </w:r>
      <w:r w:rsidR="00FC1E6A" w:rsidRPr="00661479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GC </w:t>
      </w:r>
      <w:proofErr w:type="spellStart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>pokračovala</w:t>
      </w:r>
      <w:proofErr w:type="spellEnd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v </w:t>
      </w:r>
      <w:proofErr w:type="spellStart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>růstu</w:t>
      </w:r>
      <w:proofErr w:type="spellEnd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v </w:t>
      </w:r>
      <w:proofErr w:type="spellStart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>globální</w:t>
      </w:r>
      <w:proofErr w:type="spellEnd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>společnost</w:t>
      </w:r>
      <w:proofErr w:type="spellEnd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pod </w:t>
      </w:r>
      <w:proofErr w:type="spellStart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>vedením</w:t>
      </w:r>
      <w:proofErr w:type="spellEnd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>prezidenta</w:t>
      </w:r>
      <w:proofErr w:type="spellEnd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Toshio </w:t>
      </w:r>
      <w:proofErr w:type="spellStart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>Nakaa</w:t>
      </w:r>
      <w:proofErr w:type="spellEnd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. </w:t>
      </w:r>
      <w:proofErr w:type="spellStart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>Společnost</w:t>
      </w:r>
      <w:proofErr w:type="spellEnd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>vstoupila</w:t>
      </w:r>
      <w:proofErr w:type="spellEnd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>na</w:t>
      </w:r>
      <w:proofErr w:type="spellEnd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>novou</w:t>
      </w:r>
      <w:proofErr w:type="spellEnd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>půdu</w:t>
      </w:r>
      <w:proofErr w:type="spellEnd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>uvedením</w:t>
      </w:r>
      <w:proofErr w:type="spellEnd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>slavné</w:t>
      </w:r>
      <w:proofErr w:type="spellEnd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>značky</w:t>
      </w:r>
      <w:proofErr w:type="spellEnd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>ionomeru</w:t>
      </w:r>
      <w:proofErr w:type="spellEnd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>skla</w:t>
      </w:r>
      <w:proofErr w:type="spellEnd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"Fuji" v </w:t>
      </w:r>
      <w:proofErr w:type="spellStart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>roce</w:t>
      </w:r>
      <w:proofErr w:type="spellEnd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1977, </w:t>
      </w:r>
      <w:proofErr w:type="spellStart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>kdy</w:t>
      </w:r>
      <w:proofErr w:type="spellEnd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>byl</w:t>
      </w:r>
      <w:proofErr w:type="spellEnd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Makoto Nakao </w:t>
      </w:r>
      <w:proofErr w:type="spellStart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>jmenován</w:t>
      </w:r>
      <w:proofErr w:type="spellEnd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>výkonným</w:t>
      </w:r>
      <w:proofErr w:type="spellEnd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>ředitelem</w:t>
      </w:r>
      <w:proofErr w:type="spellEnd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a </w:t>
      </w:r>
      <w:proofErr w:type="spellStart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>poté</w:t>
      </w:r>
      <w:proofErr w:type="spellEnd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>prezidentem</w:t>
      </w:r>
      <w:proofErr w:type="spellEnd"/>
      <w:r w:rsidR="0031699D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="0031699D">
        <w:rPr>
          <w:rFonts w:ascii="Avenir Next LT Pro" w:eastAsia="Verdana" w:hAnsi="Avenir Next LT Pro" w:cs="Verdana"/>
          <w:color w:val="auto"/>
          <w:sz w:val="22"/>
          <w:szCs w:val="22"/>
        </w:rPr>
        <w:t>společnosti</w:t>
      </w:r>
      <w:proofErr w:type="spellEnd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v </w:t>
      </w:r>
      <w:proofErr w:type="spellStart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>roce</w:t>
      </w:r>
      <w:proofErr w:type="spellEnd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1983. </w:t>
      </w:r>
      <w:proofErr w:type="spellStart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>Dne</w:t>
      </w:r>
      <w:proofErr w:type="spellEnd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1. </w:t>
      </w:r>
      <w:proofErr w:type="spellStart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>října</w:t>
      </w:r>
      <w:proofErr w:type="spellEnd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2024 se </w:t>
      </w:r>
      <w:proofErr w:type="spellStart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>paní</w:t>
      </w:r>
      <w:proofErr w:type="spellEnd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Ayako Nakao </w:t>
      </w:r>
      <w:proofErr w:type="spellStart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>stává</w:t>
      </w:r>
      <w:proofErr w:type="spellEnd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>členkou</w:t>
      </w:r>
      <w:proofErr w:type="spellEnd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>představenstva</w:t>
      </w:r>
      <w:proofErr w:type="spellEnd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>společnosti</w:t>
      </w:r>
      <w:proofErr w:type="spellEnd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GC Holding, </w:t>
      </w:r>
      <w:proofErr w:type="spellStart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>čímž</w:t>
      </w:r>
      <w:proofErr w:type="spellEnd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>pokračuje</w:t>
      </w:r>
      <w:proofErr w:type="spellEnd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>ve</w:t>
      </w:r>
      <w:proofErr w:type="spellEnd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>stoletém</w:t>
      </w:r>
      <w:proofErr w:type="spellEnd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>podnikatelském</w:t>
      </w:r>
      <w:proofErr w:type="spellEnd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>duchu</w:t>
      </w:r>
      <w:proofErr w:type="spellEnd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>rodiny</w:t>
      </w:r>
      <w:proofErr w:type="spellEnd"/>
      <w:r w:rsidR="0031699D" w:rsidRPr="0031699D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Nakao.</w:t>
      </w:r>
    </w:p>
    <w:p w14:paraId="685EF31F" w14:textId="3A788893" w:rsidR="00FC1E6A" w:rsidRPr="00C562C6" w:rsidRDefault="00661479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highlight w:val="yellow"/>
        </w:rPr>
      </w:pPr>
      <w:proofErr w:type="spellStart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>Jmenování</w:t>
      </w:r>
      <w:proofErr w:type="spellEnd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Dr. </w:t>
      </w:r>
      <w:proofErr w:type="spellStart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>Falka</w:t>
      </w:r>
      <w:proofErr w:type="spellEnd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>přichází</w:t>
      </w:r>
      <w:proofErr w:type="spellEnd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v </w:t>
      </w:r>
      <w:proofErr w:type="spellStart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>klíčovém</w:t>
      </w:r>
      <w:proofErr w:type="spellEnd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>okamžiku</w:t>
      </w:r>
      <w:proofErr w:type="spellEnd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, </w:t>
      </w:r>
      <w:proofErr w:type="spellStart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>kdy</w:t>
      </w:r>
      <w:proofErr w:type="spellEnd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GC </w:t>
      </w:r>
      <w:proofErr w:type="spellStart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>slaví</w:t>
      </w:r>
      <w:proofErr w:type="spellEnd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>své</w:t>
      </w:r>
      <w:proofErr w:type="spellEnd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103. </w:t>
      </w:r>
      <w:proofErr w:type="spellStart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>výročí</w:t>
      </w:r>
      <w:proofErr w:type="spellEnd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a </w:t>
      </w:r>
      <w:proofErr w:type="spellStart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>dívá</w:t>
      </w:r>
      <w:proofErr w:type="spellEnd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se </w:t>
      </w:r>
      <w:proofErr w:type="spellStart"/>
      <w:r>
        <w:rPr>
          <w:rFonts w:ascii="Avenir Next LT Pro" w:eastAsia="Verdana" w:hAnsi="Avenir Next LT Pro" w:cs="Verdana"/>
          <w:color w:val="auto"/>
          <w:sz w:val="22"/>
          <w:szCs w:val="22"/>
        </w:rPr>
        <w:t>v</w:t>
      </w:r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>před</w:t>
      </w:r>
      <w:proofErr w:type="spellEnd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>na</w:t>
      </w:r>
      <w:proofErr w:type="spellEnd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>další</w:t>
      </w:r>
      <w:proofErr w:type="spellEnd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>století</w:t>
      </w:r>
      <w:proofErr w:type="spellEnd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>inovací</w:t>
      </w:r>
      <w:proofErr w:type="spellEnd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a </w:t>
      </w:r>
      <w:proofErr w:type="spellStart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>růstu</w:t>
      </w:r>
      <w:proofErr w:type="spellEnd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. Dr. Falk je </w:t>
      </w:r>
      <w:proofErr w:type="spellStart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>členem</w:t>
      </w:r>
      <w:proofErr w:type="spellEnd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>představenstva</w:t>
      </w:r>
      <w:proofErr w:type="spellEnd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GC </w:t>
      </w:r>
      <w:proofErr w:type="spellStart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>dva</w:t>
      </w:r>
      <w:proofErr w:type="spellEnd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a </w:t>
      </w:r>
      <w:proofErr w:type="spellStart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>půl</w:t>
      </w:r>
      <w:proofErr w:type="spellEnd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>roku</w:t>
      </w:r>
      <w:proofErr w:type="spellEnd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. </w:t>
      </w:r>
      <w:proofErr w:type="spellStart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>Jeho</w:t>
      </w:r>
      <w:proofErr w:type="spellEnd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>kariéra</w:t>
      </w:r>
      <w:proofErr w:type="spellEnd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>trvá</w:t>
      </w:r>
      <w:proofErr w:type="spellEnd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25 let </w:t>
      </w:r>
      <w:proofErr w:type="spellStart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>ve</w:t>
      </w:r>
      <w:proofErr w:type="spellEnd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>farmaceutickém</w:t>
      </w:r>
      <w:proofErr w:type="spellEnd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>průmyslu</w:t>
      </w:r>
      <w:proofErr w:type="spellEnd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a do </w:t>
      </w:r>
      <w:proofErr w:type="spellStart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>společnosti</w:t>
      </w:r>
      <w:proofErr w:type="spellEnd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GC </w:t>
      </w:r>
      <w:proofErr w:type="spellStart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>přichází</w:t>
      </w:r>
      <w:proofErr w:type="spellEnd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ze </w:t>
      </w:r>
      <w:proofErr w:type="spellStart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>společnosti</w:t>
      </w:r>
      <w:proofErr w:type="spellEnd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Ferring Pharmaceuticals, </w:t>
      </w:r>
      <w:proofErr w:type="spellStart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>kde</w:t>
      </w:r>
      <w:proofErr w:type="spellEnd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>byl</w:t>
      </w:r>
      <w:proofErr w:type="spellEnd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>prezidentem</w:t>
      </w:r>
      <w:proofErr w:type="spellEnd"/>
      <w:r w:rsidRPr="00661479">
        <w:rPr>
          <w:rFonts w:ascii="Avenir Next LT Pro" w:eastAsia="Verdana" w:hAnsi="Avenir Next LT Pro" w:cs="Verdana"/>
          <w:color w:val="auto"/>
          <w:sz w:val="22"/>
          <w:szCs w:val="22"/>
        </w:rPr>
        <w:t>.</w:t>
      </w:r>
    </w:p>
    <w:p w14:paraId="1DA1D504" w14:textId="77777777" w:rsidR="00FC1E6A" w:rsidRPr="00C562C6" w:rsidRDefault="00FC1E6A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highlight w:val="yellow"/>
        </w:rPr>
      </w:pPr>
    </w:p>
    <w:p w14:paraId="6475AB61" w14:textId="5D9007F3" w:rsidR="00FC1E6A" w:rsidRPr="00C562C6" w:rsidRDefault="00383234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highlight w:val="yellow"/>
        </w:rPr>
      </w:pPr>
      <w:r w:rsidRPr="00383234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Makoto Nakao, </w:t>
      </w:r>
      <w:proofErr w:type="spellStart"/>
      <w:r w:rsidRPr="00383234">
        <w:rPr>
          <w:rFonts w:ascii="Avenir Next LT Pro" w:eastAsia="Verdana" w:hAnsi="Avenir Next LT Pro" w:cs="Verdana"/>
          <w:color w:val="auto"/>
          <w:sz w:val="22"/>
          <w:szCs w:val="22"/>
        </w:rPr>
        <w:t>předseda</w:t>
      </w:r>
      <w:proofErr w:type="spellEnd"/>
      <w:r w:rsidRPr="00383234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383234">
        <w:rPr>
          <w:rFonts w:ascii="Avenir Next LT Pro" w:eastAsia="Verdana" w:hAnsi="Avenir Next LT Pro" w:cs="Verdana"/>
          <w:color w:val="auto"/>
          <w:sz w:val="22"/>
          <w:szCs w:val="22"/>
        </w:rPr>
        <w:t>představenstva</w:t>
      </w:r>
      <w:proofErr w:type="spellEnd"/>
      <w:r w:rsidRPr="00383234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383234">
        <w:rPr>
          <w:rFonts w:ascii="Avenir Next LT Pro" w:eastAsia="Verdana" w:hAnsi="Avenir Next LT Pro" w:cs="Verdana"/>
          <w:color w:val="auto"/>
          <w:sz w:val="22"/>
          <w:szCs w:val="22"/>
        </w:rPr>
        <w:t>společnosti</w:t>
      </w:r>
      <w:proofErr w:type="spellEnd"/>
      <w:r w:rsidRPr="00383234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GC Holding AG, </w:t>
      </w:r>
      <w:proofErr w:type="spellStart"/>
      <w:r w:rsidRPr="00383234">
        <w:rPr>
          <w:rFonts w:ascii="Avenir Next LT Pro" w:eastAsia="Verdana" w:hAnsi="Avenir Next LT Pro" w:cs="Verdana"/>
          <w:color w:val="auto"/>
          <w:sz w:val="22"/>
          <w:szCs w:val="22"/>
        </w:rPr>
        <w:t>vyjádřil</w:t>
      </w:r>
      <w:proofErr w:type="spellEnd"/>
      <w:r w:rsidRPr="00383234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383234">
        <w:rPr>
          <w:rFonts w:ascii="Avenir Next LT Pro" w:eastAsia="Verdana" w:hAnsi="Avenir Next LT Pro" w:cs="Verdana"/>
          <w:color w:val="auto"/>
          <w:sz w:val="22"/>
          <w:szCs w:val="22"/>
        </w:rPr>
        <w:t>důvěru</w:t>
      </w:r>
      <w:proofErr w:type="spellEnd"/>
      <w:r w:rsidRPr="00383234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383234">
        <w:rPr>
          <w:rFonts w:ascii="Avenir Next LT Pro" w:eastAsia="Verdana" w:hAnsi="Avenir Next LT Pro" w:cs="Verdana"/>
          <w:color w:val="auto"/>
          <w:sz w:val="22"/>
          <w:szCs w:val="22"/>
        </w:rPr>
        <w:t>ve</w:t>
      </w:r>
      <w:proofErr w:type="spellEnd"/>
      <w:r w:rsidRPr="00383234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383234">
        <w:rPr>
          <w:rFonts w:ascii="Avenir Next LT Pro" w:eastAsia="Verdana" w:hAnsi="Avenir Next LT Pro" w:cs="Verdana"/>
          <w:color w:val="auto"/>
          <w:sz w:val="22"/>
          <w:szCs w:val="22"/>
        </w:rPr>
        <w:t>vedení</w:t>
      </w:r>
      <w:proofErr w:type="spellEnd"/>
      <w:r w:rsidRPr="00383234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Dr. </w:t>
      </w:r>
      <w:proofErr w:type="spellStart"/>
      <w:r w:rsidRPr="00383234">
        <w:rPr>
          <w:rFonts w:ascii="Avenir Next LT Pro" w:eastAsia="Verdana" w:hAnsi="Avenir Next LT Pro" w:cs="Verdana"/>
          <w:color w:val="auto"/>
          <w:sz w:val="22"/>
          <w:szCs w:val="22"/>
        </w:rPr>
        <w:t>Falka</w:t>
      </w:r>
      <w:proofErr w:type="spellEnd"/>
      <w:r w:rsidRPr="00383234">
        <w:rPr>
          <w:rFonts w:ascii="Avenir Next LT Pro" w:eastAsia="Verdana" w:hAnsi="Avenir Next LT Pro" w:cs="Verdana"/>
          <w:color w:val="auto"/>
          <w:sz w:val="22"/>
          <w:szCs w:val="22"/>
        </w:rPr>
        <w:t>: "</w:t>
      </w:r>
      <w:r w:rsidRPr="00CB0E54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Pro </w:t>
      </w:r>
      <w:proofErr w:type="spellStart"/>
      <w:r w:rsidRPr="00CB0E54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skupinu</w:t>
      </w:r>
      <w:proofErr w:type="spellEnd"/>
      <w:r w:rsidRPr="00CB0E54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 GC Group a </w:t>
      </w:r>
      <w:proofErr w:type="spellStart"/>
      <w:r w:rsidRPr="00CB0E54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její</w:t>
      </w:r>
      <w:proofErr w:type="spellEnd"/>
      <w:r w:rsidRPr="00CB0E54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 </w:t>
      </w:r>
      <w:proofErr w:type="spellStart"/>
      <w:r w:rsidRPr="00CB0E54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akcionáře</w:t>
      </w:r>
      <w:proofErr w:type="spellEnd"/>
      <w:r w:rsidRPr="00CB0E54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 je </w:t>
      </w:r>
      <w:proofErr w:type="spellStart"/>
      <w:r w:rsidRPr="00CB0E54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velkým</w:t>
      </w:r>
      <w:proofErr w:type="spellEnd"/>
      <w:r w:rsidRPr="00CB0E54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 </w:t>
      </w:r>
      <w:proofErr w:type="spellStart"/>
      <w:r w:rsidRPr="00CB0E54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štěstím</w:t>
      </w:r>
      <w:proofErr w:type="spellEnd"/>
      <w:r w:rsidRPr="00CB0E54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, </w:t>
      </w:r>
      <w:proofErr w:type="spellStart"/>
      <w:r w:rsidRPr="00CB0E54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že</w:t>
      </w:r>
      <w:proofErr w:type="spellEnd"/>
      <w:r w:rsidRPr="00CB0E54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 Dr. Per Falk </w:t>
      </w:r>
      <w:proofErr w:type="spellStart"/>
      <w:r w:rsidRPr="00CB0E54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převezme</w:t>
      </w:r>
      <w:proofErr w:type="spellEnd"/>
      <w:r w:rsidRPr="00CB0E54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 </w:t>
      </w:r>
      <w:proofErr w:type="spellStart"/>
      <w:r w:rsidRPr="00CB0E54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odpovědnost</w:t>
      </w:r>
      <w:proofErr w:type="spellEnd"/>
      <w:r w:rsidRPr="00CB0E54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 </w:t>
      </w:r>
      <w:proofErr w:type="spellStart"/>
      <w:r w:rsidRPr="00CB0E54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generálního</w:t>
      </w:r>
      <w:proofErr w:type="spellEnd"/>
      <w:r w:rsidRPr="00CB0E54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 </w:t>
      </w:r>
      <w:proofErr w:type="spellStart"/>
      <w:r w:rsidRPr="00CB0E54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ředitele</w:t>
      </w:r>
      <w:proofErr w:type="spellEnd"/>
      <w:r w:rsidRPr="00CB0E54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. </w:t>
      </w:r>
      <w:proofErr w:type="spellStart"/>
      <w:r w:rsidRPr="00CB0E54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Jeho</w:t>
      </w:r>
      <w:proofErr w:type="spellEnd"/>
      <w:r w:rsidRPr="00CB0E54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 </w:t>
      </w:r>
      <w:proofErr w:type="spellStart"/>
      <w:r w:rsidRPr="00CB0E54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profesní</w:t>
      </w:r>
      <w:proofErr w:type="spellEnd"/>
      <w:r w:rsidRPr="00CB0E54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 </w:t>
      </w:r>
      <w:proofErr w:type="spellStart"/>
      <w:r w:rsidRPr="00CB0E54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zkušenosti</w:t>
      </w:r>
      <w:proofErr w:type="spellEnd"/>
      <w:r w:rsidRPr="00CB0E54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 a </w:t>
      </w:r>
      <w:proofErr w:type="spellStart"/>
      <w:r w:rsidRPr="00CB0E54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znalosti</w:t>
      </w:r>
      <w:proofErr w:type="spellEnd"/>
      <w:r w:rsidRPr="00CB0E54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 </w:t>
      </w:r>
      <w:proofErr w:type="spellStart"/>
      <w:r w:rsidRPr="00CB0E54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podnikání</w:t>
      </w:r>
      <w:proofErr w:type="spellEnd"/>
      <w:r w:rsidRPr="00CB0E54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 GC v </w:t>
      </w:r>
      <w:proofErr w:type="spellStart"/>
      <w:r w:rsidRPr="00CB0E54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kombinaci</w:t>
      </w:r>
      <w:proofErr w:type="spellEnd"/>
      <w:r w:rsidRPr="00CB0E54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 s </w:t>
      </w:r>
      <w:proofErr w:type="spellStart"/>
      <w:r w:rsidRPr="00CB0E54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důvěrou</w:t>
      </w:r>
      <w:proofErr w:type="spellEnd"/>
      <w:r w:rsidRPr="00CB0E54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 </w:t>
      </w:r>
      <w:proofErr w:type="spellStart"/>
      <w:r w:rsidRPr="00CB0E54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rodiny</w:t>
      </w:r>
      <w:proofErr w:type="spellEnd"/>
      <w:r w:rsidRPr="00CB0E54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 Nakao ho </w:t>
      </w:r>
      <w:proofErr w:type="spellStart"/>
      <w:r w:rsidRPr="00CB0E54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staví</w:t>
      </w:r>
      <w:proofErr w:type="spellEnd"/>
      <w:r w:rsidRPr="00CB0E54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 do </w:t>
      </w:r>
      <w:proofErr w:type="spellStart"/>
      <w:r w:rsidRPr="00CB0E54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ideální</w:t>
      </w:r>
      <w:proofErr w:type="spellEnd"/>
      <w:r w:rsidRPr="00CB0E54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 </w:t>
      </w:r>
      <w:proofErr w:type="spellStart"/>
      <w:r w:rsidRPr="00CB0E54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pozice</w:t>
      </w:r>
      <w:proofErr w:type="spellEnd"/>
      <w:r w:rsidRPr="00CB0E54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 pro </w:t>
      </w:r>
      <w:proofErr w:type="spellStart"/>
      <w:r w:rsidRPr="00CB0E54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pozici</w:t>
      </w:r>
      <w:proofErr w:type="spellEnd"/>
      <w:r w:rsidRPr="00CB0E54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 </w:t>
      </w:r>
      <w:proofErr w:type="spellStart"/>
      <w:r w:rsidRPr="00CB0E54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generálního</w:t>
      </w:r>
      <w:proofErr w:type="spellEnd"/>
      <w:r w:rsidRPr="00CB0E54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 </w:t>
      </w:r>
      <w:proofErr w:type="spellStart"/>
      <w:r w:rsidRPr="00CB0E54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ředitele</w:t>
      </w:r>
      <w:proofErr w:type="spellEnd"/>
      <w:r w:rsidRPr="00CB0E54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 </w:t>
      </w:r>
      <w:proofErr w:type="spellStart"/>
      <w:r w:rsidRPr="00CB0E54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skupiny</w:t>
      </w:r>
      <w:proofErr w:type="spellEnd"/>
      <w:r w:rsidRPr="00CB0E54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 GC</w:t>
      </w:r>
      <w:r w:rsidRPr="00383234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." </w:t>
      </w:r>
      <w:r w:rsidR="00FC1E6A" w:rsidRPr="00C562C6">
        <w:rPr>
          <w:rFonts w:ascii="Avenir Next LT Pro" w:eastAsia="Verdana" w:hAnsi="Avenir Next LT Pro" w:cs="Verdana"/>
          <w:color w:val="auto"/>
          <w:sz w:val="22"/>
          <w:szCs w:val="22"/>
          <w:highlight w:val="yellow"/>
        </w:rPr>
        <w:t xml:space="preserve"> </w:t>
      </w:r>
    </w:p>
    <w:p w14:paraId="113C9988" w14:textId="77777777" w:rsidR="00FC1E6A" w:rsidRPr="00C562C6" w:rsidRDefault="00FC1E6A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highlight w:val="yellow"/>
        </w:rPr>
      </w:pPr>
    </w:p>
    <w:p w14:paraId="5CDAC275" w14:textId="114177C1" w:rsidR="00FC1E6A" w:rsidRPr="00C562C6" w:rsidRDefault="00066ACF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highlight w:val="yellow"/>
        </w:rPr>
      </w:pPr>
      <w:r w:rsidRPr="00066ACF">
        <w:rPr>
          <w:rFonts w:ascii="Avenir Next LT Pro" w:eastAsia="Verdana" w:hAnsi="Avenir Next LT Pro" w:cs="Verdana"/>
          <w:color w:val="auto"/>
          <w:sz w:val="22"/>
          <w:szCs w:val="22"/>
        </w:rPr>
        <w:lastRenderedPageBreak/>
        <w:t xml:space="preserve">Per Falk </w:t>
      </w:r>
      <w:proofErr w:type="spellStart"/>
      <w:r w:rsidRPr="00066ACF">
        <w:rPr>
          <w:rFonts w:ascii="Avenir Next LT Pro" w:eastAsia="Verdana" w:hAnsi="Avenir Next LT Pro" w:cs="Verdana"/>
          <w:color w:val="auto"/>
          <w:sz w:val="22"/>
          <w:szCs w:val="22"/>
        </w:rPr>
        <w:t>uvedl</w:t>
      </w:r>
      <w:proofErr w:type="spellEnd"/>
      <w:r w:rsidRPr="00066ACF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: </w:t>
      </w:r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"</w:t>
      </w:r>
      <w:proofErr w:type="spellStart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Jsem</w:t>
      </w:r>
      <w:proofErr w:type="spellEnd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 </w:t>
      </w:r>
      <w:proofErr w:type="spellStart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velmi</w:t>
      </w:r>
      <w:proofErr w:type="spellEnd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 </w:t>
      </w:r>
      <w:proofErr w:type="spellStart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nadšený</w:t>
      </w:r>
      <w:proofErr w:type="spellEnd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 z </w:t>
      </w:r>
      <w:proofErr w:type="spellStart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příležitosti</w:t>
      </w:r>
      <w:proofErr w:type="spellEnd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 </w:t>
      </w:r>
      <w:proofErr w:type="spellStart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vést</w:t>
      </w:r>
      <w:proofErr w:type="spellEnd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 GC v </w:t>
      </w:r>
      <w:proofErr w:type="spellStart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její</w:t>
      </w:r>
      <w:proofErr w:type="spellEnd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 </w:t>
      </w:r>
      <w:proofErr w:type="spellStart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další</w:t>
      </w:r>
      <w:proofErr w:type="spellEnd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 </w:t>
      </w:r>
      <w:proofErr w:type="spellStart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fázi</w:t>
      </w:r>
      <w:proofErr w:type="spellEnd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 </w:t>
      </w:r>
      <w:proofErr w:type="spellStart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růstu</w:t>
      </w:r>
      <w:proofErr w:type="spellEnd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 a </w:t>
      </w:r>
      <w:proofErr w:type="spellStart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jsem</w:t>
      </w:r>
      <w:proofErr w:type="spellEnd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 </w:t>
      </w:r>
      <w:proofErr w:type="spellStart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skutečně</w:t>
      </w:r>
      <w:proofErr w:type="spellEnd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 </w:t>
      </w:r>
      <w:proofErr w:type="spellStart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poctěn</w:t>
      </w:r>
      <w:proofErr w:type="spellEnd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 </w:t>
      </w:r>
      <w:proofErr w:type="spellStart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důvěrou</w:t>
      </w:r>
      <w:proofErr w:type="spellEnd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, </w:t>
      </w:r>
      <w:proofErr w:type="spellStart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která</w:t>
      </w:r>
      <w:proofErr w:type="spellEnd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 mi </w:t>
      </w:r>
      <w:proofErr w:type="spellStart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byla</w:t>
      </w:r>
      <w:proofErr w:type="spellEnd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 </w:t>
      </w:r>
      <w:proofErr w:type="spellStart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tímto</w:t>
      </w:r>
      <w:proofErr w:type="spellEnd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 </w:t>
      </w:r>
      <w:proofErr w:type="spellStart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jmenováním</w:t>
      </w:r>
      <w:proofErr w:type="spellEnd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 </w:t>
      </w:r>
      <w:proofErr w:type="spellStart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dána</w:t>
      </w:r>
      <w:proofErr w:type="spellEnd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. </w:t>
      </w:r>
      <w:proofErr w:type="spellStart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Těším</w:t>
      </w:r>
      <w:proofErr w:type="spellEnd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 se </w:t>
      </w:r>
      <w:proofErr w:type="spellStart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na</w:t>
      </w:r>
      <w:proofErr w:type="spellEnd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 </w:t>
      </w:r>
      <w:proofErr w:type="spellStart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úzkou</w:t>
      </w:r>
      <w:proofErr w:type="spellEnd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 </w:t>
      </w:r>
      <w:proofErr w:type="spellStart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spolupráci</w:t>
      </w:r>
      <w:proofErr w:type="spellEnd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 s </w:t>
      </w:r>
      <w:proofErr w:type="spellStart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naším</w:t>
      </w:r>
      <w:proofErr w:type="spellEnd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 </w:t>
      </w:r>
      <w:proofErr w:type="spellStart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předsedou</w:t>
      </w:r>
      <w:proofErr w:type="spellEnd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 </w:t>
      </w:r>
      <w:proofErr w:type="spellStart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panem</w:t>
      </w:r>
      <w:proofErr w:type="spellEnd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 </w:t>
      </w:r>
      <w:proofErr w:type="spellStart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Nakaem</w:t>
      </w:r>
      <w:proofErr w:type="spellEnd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 a </w:t>
      </w:r>
      <w:proofErr w:type="spellStart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všemi</w:t>
      </w:r>
      <w:proofErr w:type="spellEnd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 </w:t>
      </w:r>
      <w:proofErr w:type="spellStart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našimi</w:t>
      </w:r>
      <w:proofErr w:type="spellEnd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 </w:t>
      </w:r>
      <w:proofErr w:type="spellStart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zkušenými</w:t>
      </w:r>
      <w:proofErr w:type="spellEnd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 a </w:t>
      </w:r>
      <w:proofErr w:type="spellStart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odhodlanými</w:t>
      </w:r>
      <w:proofErr w:type="spellEnd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 </w:t>
      </w:r>
      <w:proofErr w:type="spellStart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kolegy</w:t>
      </w:r>
      <w:proofErr w:type="spellEnd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, </w:t>
      </w:r>
      <w:proofErr w:type="spellStart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abychom</w:t>
      </w:r>
      <w:proofErr w:type="spellEnd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 </w:t>
      </w:r>
      <w:proofErr w:type="spellStart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posílili</w:t>
      </w:r>
      <w:proofErr w:type="spellEnd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 </w:t>
      </w:r>
      <w:proofErr w:type="spellStart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pozici</w:t>
      </w:r>
      <w:proofErr w:type="spellEnd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 GC </w:t>
      </w:r>
      <w:proofErr w:type="spellStart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jako</w:t>
      </w:r>
      <w:proofErr w:type="spellEnd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 </w:t>
      </w:r>
      <w:proofErr w:type="spellStart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významného</w:t>
      </w:r>
      <w:proofErr w:type="spellEnd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 </w:t>
      </w:r>
      <w:proofErr w:type="spellStart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přispěvatele</w:t>
      </w:r>
      <w:proofErr w:type="spellEnd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 v </w:t>
      </w:r>
      <w:proofErr w:type="spellStart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globálním</w:t>
      </w:r>
      <w:proofErr w:type="spellEnd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 </w:t>
      </w:r>
      <w:proofErr w:type="spellStart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sektoru</w:t>
      </w:r>
      <w:proofErr w:type="spellEnd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 </w:t>
      </w:r>
      <w:proofErr w:type="spellStart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zubního</w:t>
      </w:r>
      <w:proofErr w:type="spellEnd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 a </w:t>
      </w:r>
      <w:proofErr w:type="spellStart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ústního</w:t>
      </w:r>
      <w:proofErr w:type="spellEnd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 xml:space="preserve"> </w:t>
      </w:r>
      <w:proofErr w:type="spellStart"/>
      <w:r w:rsidRPr="00066ACF">
        <w:rPr>
          <w:rFonts w:ascii="Avenir Next LT Pro" w:eastAsia="Verdana" w:hAnsi="Avenir Next LT Pro" w:cs="Verdana"/>
          <w:i/>
          <w:iCs/>
          <w:color w:val="auto"/>
          <w:sz w:val="22"/>
          <w:szCs w:val="22"/>
        </w:rPr>
        <w:t>zdraví</w:t>
      </w:r>
      <w:proofErr w:type="spellEnd"/>
      <w:r w:rsidRPr="00066ACF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." </w:t>
      </w:r>
      <w:r w:rsidR="00FC1E6A" w:rsidRPr="00C562C6">
        <w:rPr>
          <w:rFonts w:ascii="Avenir Next LT Pro" w:eastAsia="Verdana" w:hAnsi="Avenir Next LT Pro" w:cs="Verdana"/>
          <w:color w:val="auto"/>
          <w:sz w:val="22"/>
          <w:szCs w:val="22"/>
          <w:highlight w:val="yellow"/>
        </w:rPr>
        <w:t xml:space="preserve"> </w:t>
      </w:r>
    </w:p>
    <w:p w14:paraId="4F62EA5B" w14:textId="77777777" w:rsidR="00FC1E6A" w:rsidRPr="00C562C6" w:rsidRDefault="00FC1E6A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highlight w:val="yellow"/>
        </w:rPr>
      </w:pPr>
    </w:p>
    <w:p w14:paraId="20C57575" w14:textId="109BFEDA" w:rsidR="00FC1E6A" w:rsidRPr="00C562C6" w:rsidRDefault="00337EFA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highlight w:val="yellow"/>
        </w:rPr>
      </w:pPr>
      <w:r w:rsidRPr="00337EFA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Pod </w:t>
      </w:r>
      <w:proofErr w:type="spellStart"/>
      <w:r w:rsidRPr="00337EFA">
        <w:rPr>
          <w:rFonts w:ascii="Avenir Next LT Pro" w:eastAsia="Verdana" w:hAnsi="Avenir Next LT Pro" w:cs="Verdana"/>
          <w:color w:val="auto"/>
          <w:sz w:val="22"/>
          <w:szCs w:val="22"/>
        </w:rPr>
        <w:t>vedením</w:t>
      </w:r>
      <w:proofErr w:type="spellEnd"/>
      <w:r w:rsidRPr="00337EFA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337EFA">
        <w:rPr>
          <w:rFonts w:ascii="Avenir Next LT Pro" w:eastAsia="Verdana" w:hAnsi="Avenir Next LT Pro" w:cs="Verdana"/>
          <w:color w:val="auto"/>
          <w:sz w:val="22"/>
          <w:szCs w:val="22"/>
        </w:rPr>
        <w:t>společnosti</w:t>
      </w:r>
      <w:proofErr w:type="spellEnd"/>
      <w:r w:rsidRPr="00337EFA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GC Holding AG se </w:t>
      </w:r>
      <w:proofErr w:type="spellStart"/>
      <w:r w:rsidRPr="00337EFA">
        <w:rPr>
          <w:rFonts w:ascii="Avenir Next LT Pro" w:eastAsia="Verdana" w:hAnsi="Avenir Next LT Pro" w:cs="Verdana"/>
          <w:color w:val="auto"/>
          <w:sz w:val="22"/>
          <w:szCs w:val="22"/>
        </w:rPr>
        <w:t>sídlem</w:t>
      </w:r>
      <w:proofErr w:type="spellEnd"/>
      <w:r w:rsidRPr="00337EFA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337EFA">
        <w:rPr>
          <w:rFonts w:ascii="Avenir Next LT Pro" w:eastAsia="Verdana" w:hAnsi="Avenir Next LT Pro" w:cs="Verdana"/>
          <w:color w:val="auto"/>
          <w:sz w:val="22"/>
          <w:szCs w:val="22"/>
        </w:rPr>
        <w:t>ve</w:t>
      </w:r>
      <w:proofErr w:type="spellEnd"/>
      <w:r w:rsidRPr="00337EFA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337EFA">
        <w:rPr>
          <w:rFonts w:ascii="Avenir Next LT Pro" w:eastAsia="Verdana" w:hAnsi="Avenir Next LT Pro" w:cs="Verdana"/>
          <w:color w:val="auto"/>
          <w:sz w:val="22"/>
          <w:szCs w:val="22"/>
        </w:rPr>
        <w:t>švýcarském</w:t>
      </w:r>
      <w:proofErr w:type="spellEnd"/>
      <w:r w:rsidRPr="00337EFA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337EFA">
        <w:rPr>
          <w:rFonts w:ascii="Avenir Next LT Pro" w:eastAsia="Verdana" w:hAnsi="Avenir Next LT Pro" w:cs="Verdana"/>
          <w:color w:val="auto"/>
          <w:sz w:val="22"/>
          <w:szCs w:val="22"/>
        </w:rPr>
        <w:t>Luzernu</w:t>
      </w:r>
      <w:proofErr w:type="spellEnd"/>
      <w:r w:rsidRPr="00337EFA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a </w:t>
      </w:r>
      <w:proofErr w:type="spellStart"/>
      <w:r w:rsidRPr="00337EFA">
        <w:rPr>
          <w:rFonts w:ascii="Avenir Next LT Pro" w:eastAsia="Verdana" w:hAnsi="Avenir Next LT Pro" w:cs="Verdana"/>
          <w:color w:val="auto"/>
          <w:sz w:val="22"/>
          <w:szCs w:val="22"/>
        </w:rPr>
        <w:t>jejího</w:t>
      </w:r>
      <w:proofErr w:type="spellEnd"/>
      <w:r w:rsidRPr="00337EFA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337EFA">
        <w:rPr>
          <w:rFonts w:ascii="Avenir Next LT Pro" w:eastAsia="Verdana" w:hAnsi="Avenir Next LT Pro" w:cs="Verdana"/>
          <w:color w:val="auto"/>
          <w:sz w:val="22"/>
          <w:szCs w:val="22"/>
        </w:rPr>
        <w:t>představenstva</w:t>
      </w:r>
      <w:proofErr w:type="spellEnd"/>
      <w:r w:rsidRPr="00337EFA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se </w:t>
      </w:r>
      <w:proofErr w:type="spellStart"/>
      <w:r w:rsidRPr="00337EFA">
        <w:rPr>
          <w:rFonts w:ascii="Avenir Next LT Pro" w:eastAsia="Verdana" w:hAnsi="Avenir Next LT Pro" w:cs="Verdana"/>
          <w:color w:val="auto"/>
          <w:sz w:val="22"/>
          <w:szCs w:val="22"/>
        </w:rPr>
        <w:t>společnost</w:t>
      </w:r>
      <w:proofErr w:type="spellEnd"/>
      <w:r w:rsidRPr="00337EFA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GC </w:t>
      </w:r>
      <w:proofErr w:type="spellStart"/>
      <w:r w:rsidRPr="00337EFA">
        <w:rPr>
          <w:rFonts w:ascii="Avenir Next LT Pro" w:eastAsia="Verdana" w:hAnsi="Avenir Next LT Pro" w:cs="Verdana"/>
          <w:color w:val="auto"/>
          <w:sz w:val="22"/>
          <w:szCs w:val="22"/>
        </w:rPr>
        <w:t>zaměřuje</w:t>
      </w:r>
      <w:proofErr w:type="spellEnd"/>
      <w:r w:rsidRPr="00337EFA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337EFA">
        <w:rPr>
          <w:rFonts w:ascii="Avenir Next LT Pro" w:eastAsia="Verdana" w:hAnsi="Avenir Next LT Pro" w:cs="Verdana"/>
          <w:color w:val="auto"/>
          <w:sz w:val="22"/>
          <w:szCs w:val="22"/>
        </w:rPr>
        <w:t>na</w:t>
      </w:r>
      <w:proofErr w:type="spellEnd"/>
      <w:r w:rsidRPr="00337EFA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337EFA">
        <w:rPr>
          <w:rFonts w:ascii="Avenir Next LT Pro" w:eastAsia="Verdana" w:hAnsi="Avenir Next LT Pro" w:cs="Verdana"/>
          <w:color w:val="auto"/>
          <w:sz w:val="22"/>
          <w:szCs w:val="22"/>
        </w:rPr>
        <w:t>svou</w:t>
      </w:r>
      <w:proofErr w:type="spellEnd"/>
      <w:r w:rsidRPr="00337EFA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337EFA">
        <w:rPr>
          <w:rFonts w:ascii="Avenir Next LT Pro" w:eastAsia="Verdana" w:hAnsi="Avenir Next LT Pro" w:cs="Verdana"/>
          <w:color w:val="auto"/>
          <w:sz w:val="22"/>
          <w:szCs w:val="22"/>
        </w:rPr>
        <w:t>budoucnost</w:t>
      </w:r>
      <w:proofErr w:type="spellEnd"/>
      <w:r w:rsidRPr="00337EFA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, aby </w:t>
      </w:r>
      <w:proofErr w:type="spellStart"/>
      <w:r w:rsidRPr="00337EFA">
        <w:rPr>
          <w:rFonts w:ascii="Avenir Next LT Pro" w:eastAsia="Verdana" w:hAnsi="Avenir Next LT Pro" w:cs="Verdana"/>
          <w:color w:val="auto"/>
          <w:sz w:val="22"/>
          <w:szCs w:val="22"/>
        </w:rPr>
        <w:t>dále</w:t>
      </w:r>
      <w:proofErr w:type="spellEnd"/>
      <w:r w:rsidRPr="00337EFA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337EFA">
        <w:rPr>
          <w:rFonts w:ascii="Avenir Next LT Pro" w:eastAsia="Verdana" w:hAnsi="Avenir Next LT Pro" w:cs="Verdana"/>
          <w:color w:val="auto"/>
          <w:sz w:val="22"/>
          <w:szCs w:val="22"/>
        </w:rPr>
        <w:t>rozvíjela</w:t>
      </w:r>
      <w:proofErr w:type="spellEnd"/>
      <w:r w:rsidRPr="00337EFA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337EFA">
        <w:rPr>
          <w:rFonts w:ascii="Avenir Next LT Pro" w:eastAsia="Verdana" w:hAnsi="Avenir Next LT Pro" w:cs="Verdana"/>
          <w:color w:val="auto"/>
          <w:sz w:val="22"/>
          <w:szCs w:val="22"/>
        </w:rPr>
        <w:t>svůj</w:t>
      </w:r>
      <w:proofErr w:type="spellEnd"/>
      <w:r w:rsidRPr="00337EFA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337EFA">
        <w:rPr>
          <w:rFonts w:ascii="Avenir Next LT Pro" w:eastAsia="Verdana" w:hAnsi="Avenir Next LT Pro" w:cs="Verdana"/>
          <w:color w:val="auto"/>
          <w:sz w:val="22"/>
          <w:szCs w:val="22"/>
        </w:rPr>
        <w:t>odkaz</w:t>
      </w:r>
      <w:proofErr w:type="spellEnd"/>
      <w:r w:rsidRPr="00337EFA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337EFA">
        <w:rPr>
          <w:rFonts w:ascii="Avenir Next LT Pro" w:eastAsia="Verdana" w:hAnsi="Avenir Next LT Pro" w:cs="Verdana"/>
          <w:color w:val="auto"/>
          <w:sz w:val="22"/>
          <w:szCs w:val="22"/>
        </w:rPr>
        <w:t>excelence</w:t>
      </w:r>
      <w:proofErr w:type="spellEnd"/>
      <w:r w:rsidRPr="00337EFA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v </w:t>
      </w:r>
      <w:proofErr w:type="spellStart"/>
      <w:r w:rsidRPr="00337EFA">
        <w:rPr>
          <w:rFonts w:ascii="Avenir Next LT Pro" w:eastAsia="Verdana" w:hAnsi="Avenir Next LT Pro" w:cs="Verdana"/>
          <w:color w:val="auto"/>
          <w:sz w:val="22"/>
          <w:szCs w:val="22"/>
        </w:rPr>
        <w:t>oblasti</w:t>
      </w:r>
      <w:proofErr w:type="spellEnd"/>
      <w:r w:rsidRPr="00337EFA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337EFA">
        <w:rPr>
          <w:rFonts w:ascii="Avenir Next LT Pro" w:eastAsia="Verdana" w:hAnsi="Avenir Next LT Pro" w:cs="Verdana"/>
          <w:color w:val="auto"/>
          <w:sz w:val="22"/>
          <w:szCs w:val="22"/>
        </w:rPr>
        <w:t>zubní</w:t>
      </w:r>
      <w:proofErr w:type="spellEnd"/>
      <w:r w:rsidRPr="00337EFA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337EFA">
        <w:rPr>
          <w:rFonts w:ascii="Avenir Next LT Pro" w:eastAsia="Verdana" w:hAnsi="Avenir Next LT Pro" w:cs="Verdana"/>
          <w:color w:val="auto"/>
          <w:sz w:val="22"/>
          <w:szCs w:val="22"/>
        </w:rPr>
        <w:t>péče</w:t>
      </w:r>
      <w:proofErr w:type="spellEnd"/>
      <w:r w:rsidRPr="00337EFA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, </w:t>
      </w:r>
      <w:proofErr w:type="spellStart"/>
      <w:r w:rsidRPr="00337EFA">
        <w:rPr>
          <w:rFonts w:ascii="Avenir Next LT Pro" w:eastAsia="Verdana" w:hAnsi="Avenir Next LT Pro" w:cs="Verdana"/>
          <w:color w:val="auto"/>
          <w:sz w:val="22"/>
          <w:szCs w:val="22"/>
        </w:rPr>
        <w:t>vytvářela</w:t>
      </w:r>
      <w:proofErr w:type="spellEnd"/>
      <w:r w:rsidRPr="00337EFA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337EFA">
        <w:rPr>
          <w:rFonts w:ascii="Avenir Next LT Pro" w:eastAsia="Verdana" w:hAnsi="Avenir Next LT Pro" w:cs="Verdana"/>
          <w:color w:val="auto"/>
          <w:sz w:val="22"/>
          <w:szCs w:val="22"/>
        </w:rPr>
        <w:t>hodnotu</w:t>
      </w:r>
      <w:proofErr w:type="spellEnd"/>
      <w:r w:rsidRPr="00337EFA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pro </w:t>
      </w:r>
      <w:proofErr w:type="spellStart"/>
      <w:r w:rsidRPr="00337EFA">
        <w:rPr>
          <w:rFonts w:ascii="Avenir Next LT Pro" w:eastAsia="Verdana" w:hAnsi="Avenir Next LT Pro" w:cs="Verdana"/>
          <w:color w:val="auto"/>
          <w:sz w:val="22"/>
          <w:szCs w:val="22"/>
        </w:rPr>
        <w:t>zúčastněné</w:t>
      </w:r>
      <w:proofErr w:type="spellEnd"/>
      <w:r w:rsidRPr="00337EFA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337EFA">
        <w:rPr>
          <w:rFonts w:ascii="Avenir Next LT Pro" w:eastAsia="Verdana" w:hAnsi="Avenir Next LT Pro" w:cs="Verdana"/>
          <w:color w:val="auto"/>
          <w:sz w:val="22"/>
          <w:szCs w:val="22"/>
        </w:rPr>
        <w:t>strany</w:t>
      </w:r>
      <w:proofErr w:type="spellEnd"/>
      <w:r w:rsidRPr="00337EFA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a </w:t>
      </w:r>
      <w:proofErr w:type="spellStart"/>
      <w:r w:rsidRPr="00337EFA">
        <w:rPr>
          <w:rFonts w:ascii="Avenir Next LT Pro" w:eastAsia="Verdana" w:hAnsi="Avenir Next LT Pro" w:cs="Verdana"/>
          <w:color w:val="auto"/>
          <w:sz w:val="22"/>
          <w:szCs w:val="22"/>
        </w:rPr>
        <w:t>zlepšovala</w:t>
      </w:r>
      <w:proofErr w:type="spellEnd"/>
      <w:r w:rsidRPr="00337EFA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337EFA">
        <w:rPr>
          <w:rFonts w:ascii="Avenir Next LT Pro" w:eastAsia="Verdana" w:hAnsi="Avenir Next LT Pro" w:cs="Verdana"/>
          <w:color w:val="auto"/>
          <w:sz w:val="22"/>
          <w:szCs w:val="22"/>
        </w:rPr>
        <w:t>zdraví</w:t>
      </w:r>
      <w:proofErr w:type="spellEnd"/>
      <w:r w:rsidRPr="00337EFA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337EFA">
        <w:rPr>
          <w:rFonts w:ascii="Avenir Next LT Pro" w:eastAsia="Verdana" w:hAnsi="Avenir Next LT Pro" w:cs="Verdana"/>
          <w:color w:val="auto"/>
          <w:sz w:val="22"/>
          <w:szCs w:val="22"/>
        </w:rPr>
        <w:t>ústní</w:t>
      </w:r>
      <w:proofErr w:type="spellEnd"/>
      <w:r w:rsidRPr="00337EFA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337EFA">
        <w:rPr>
          <w:rFonts w:ascii="Avenir Next LT Pro" w:eastAsia="Verdana" w:hAnsi="Avenir Next LT Pro" w:cs="Verdana"/>
          <w:color w:val="auto"/>
          <w:sz w:val="22"/>
          <w:szCs w:val="22"/>
        </w:rPr>
        <w:t>dutiny</w:t>
      </w:r>
      <w:proofErr w:type="spellEnd"/>
      <w:r w:rsidR="00FC1E6A" w:rsidRPr="00C562C6">
        <w:rPr>
          <w:rFonts w:ascii="Avenir Next LT Pro" w:eastAsia="Verdana" w:hAnsi="Avenir Next LT Pro" w:cs="Verdana"/>
          <w:color w:val="auto"/>
          <w:sz w:val="22"/>
          <w:szCs w:val="22"/>
          <w:highlight w:val="yellow"/>
        </w:rPr>
        <w:t xml:space="preserve"> </w:t>
      </w:r>
    </w:p>
    <w:p w14:paraId="5237DF85" w14:textId="77777777" w:rsidR="00FC1E6A" w:rsidRPr="00C562C6" w:rsidRDefault="00FC1E6A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highlight w:val="yellow"/>
        </w:rPr>
      </w:pPr>
    </w:p>
    <w:p w14:paraId="4486DF3C" w14:textId="34FE07F8" w:rsidR="00FC1E6A" w:rsidRPr="005474DB" w:rsidRDefault="005474DB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</w:rPr>
      </w:pPr>
      <w:r w:rsidRPr="00126C9B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 xml:space="preserve">O </w:t>
      </w:r>
      <w:proofErr w:type="spellStart"/>
      <w:r w:rsidRPr="00126C9B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>společnosti</w:t>
      </w:r>
      <w:proofErr w:type="spellEnd"/>
      <w:r w:rsidRPr="00126C9B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 xml:space="preserve"> GC Group GC</w:t>
      </w:r>
      <w:r w:rsidRPr="005474DB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je </w:t>
      </w:r>
      <w:proofErr w:type="spellStart"/>
      <w:r w:rsidRPr="005474DB">
        <w:rPr>
          <w:rFonts w:ascii="Avenir Next LT Pro" w:eastAsia="Verdana" w:hAnsi="Avenir Next LT Pro" w:cs="Verdana"/>
          <w:color w:val="auto"/>
          <w:sz w:val="22"/>
          <w:szCs w:val="22"/>
        </w:rPr>
        <w:t>přední</w:t>
      </w:r>
      <w:proofErr w:type="spellEnd"/>
      <w:r w:rsidRPr="005474DB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5474DB">
        <w:rPr>
          <w:rFonts w:ascii="Avenir Next LT Pro" w:eastAsia="Verdana" w:hAnsi="Avenir Next LT Pro" w:cs="Verdana"/>
          <w:color w:val="auto"/>
          <w:sz w:val="22"/>
          <w:szCs w:val="22"/>
        </w:rPr>
        <w:t>světová</w:t>
      </w:r>
      <w:proofErr w:type="spellEnd"/>
      <w:r w:rsidRPr="005474DB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5474DB">
        <w:rPr>
          <w:rFonts w:ascii="Avenir Next LT Pro" w:eastAsia="Verdana" w:hAnsi="Avenir Next LT Pro" w:cs="Verdana"/>
          <w:color w:val="auto"/>
          <w:sz w:val="22"/>
          <w:szCs w:val="22"/>
        </w:rPr>
        <w:t>společnost</w:t>
      </w:r>
      <w:proofErr w:type="spellEnd"/>
      <w:r w:rsidRPr="005474DB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v </w:t>
      </w:r>
      <w:proofErr w:type="spellStart"/>
      <w:r w:rsidRPr="005474DB">
        <w:rPr>
          <w:rFonts w:ascii="Avenir Next LT Pro" w:eastAsia="Verdana" w:hAnsi="Avenir Next LT Pro" w:cs="Verdana"/>
          <w:color w:val="auto"/>
          <w:sz w:val="22"/>
          <w:szCs w:val="22"/>
        </w:rPr>
        <w:t>oblasti</w:t>
      </w:r>
      <w:proofErr w:type="spellEnd"/>
      <w:r w:rsidRPr="005474DB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5474DB">
        <w:rPr>
          <w:rFonts w:ascii="Avenir Next LT Pro" w:eastAsia="Verdana" w:hAnsi="Avenir Next LT Pro" w:cs="Verdana"/>
          <w:color w:val="auto"/>
          <w:sz w:val="22"/>
          <w:szCs w:val="22"/>
        </w:rPr>
        <w:t>péče</w:t>
      </w:r>
      <w:proofErr w:type="spellEnd"/>
      <w:r w:rsidRPr="005474DB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o </w:t>
      </w:r>
      <w:proofErr w:type="spellStart"/>
      <w:r w:rsidRPr="005474DB">
        <w:rPr>
          <w:rFonts w:ascii="Avenir Next LT Pro" w:eastAsia="Verdana" w:hAnsi="Avenir Next LT Pro" w:cs="Verdana"/>
          <w:color w:val="auto"/>
          <w:sz w:val="22"/>
          <w:szCs w:val="22"/>
        </w:rPr>
        <w:t>zuby</w:t>
      </w:r>
      <w:proofErr w:type="spellEnd"/>
      <w:r w:rsidRPr="005474DB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a </w:t>
      </w:r>
      <w:proofErr w:type="spellStart"/>
      <w:r w:rsidRPr="005474DB">
        <w:rPr>
          <w:rFonts w:ascii="Avenir Next LT Pro" w:eastAsia="Verdana" w:hAnsi="Avenir Next LT Pro" w:cs="Verdana"/>
          <w:color w:val="auto"/>
          <w:sz w:val="22"/>
          <w:szCs w:val="22"/>
        </w:rPr>
        <w:t>zdraví</w:t>
      </w:r>
      <w:proofErr w:type="spellEnd"/>
      <w:r w:rsidRPr="005474DB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5474DB">
        <w:rPr>
          <w:rFonts w:ascii="Avenir Next LT Pro" w:eastAsia="Verdana" w:hAnsi="Avenir Next LT Pro" w:cs="Verdana"/>
          <w:color w:val="auto"/>
          <w:sz w:val="22"/>
          <w:szCs w:val="22"/>
        </w:rPr>
        <w:t>ústní</w:t>
      </w:r>
      <w:proofErr w:type="spellEnd"/>
      <w:r w:rsidRPr="005474DB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5474DB">
        <w:rPr>
          <w:rFonts w:ascii="Avenir Next LT Pro" w:eastAsia="Verdana" w:hAnsi="Avenir Next LT Pro" w:cs="Verdana"/>
          <w:color w:val="auto"/>
          <w:sz w:val="22"/>
          <w:szCs w:val="22"/>
        </w:rPr>
        <w:t>dutiny</w:t>
      </w:r>
      <w:proofErr w:type="spellEnd"/>
      <w:r w:rsidRPr="005474DB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. S </w:t>
      </w:r>
      <w:proofErr w:type="spellStart"/>
      <w:r w:rsidRPr="005474DB">
        <w:rPr>
          <w:rFonts w:ascii="Avenir Next LT Pro" w:eastAsia="Verdana" w:hAnsi="Avenir Next LT Pro" w:cs="Verdana"/>
          <w:color w:val="auto"/>
          <w:sz w:val="22"/>
          <w:szCs w:val="22"/>
        </w:rPr>
        <w:t>přítomností</w:t>
      </w:r>
      <w:proofErr w:type="spellEnd"/>
      <w:r w:rsidRPr="005474DB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5474DB">
        <w:rPr>
          <w:rFonts w:ascii="Avenir Next LT Pro" w:eastAsia="Verdana" w:hAnsi="Avenir Next LT Pro" w:cs="Verdana"/>
          <w:color w:val="auto"/>
          <w:sz w:val="22"/>
          <w:szCs w:val="22"/>
        </w:rPr>
        <w:t>ve</w:t>
      </w:r>
      <w:proofErr w:type="spellEnd"/>
      <w:r w:rsidRPr="005474DB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5474DB">
        <w:rPr>
          <w:rFonts w:ascii="Avenir Next LT Pro" w:eastAsia="Verdana" w:hAnsi="Avenir Next LT Pro" w:cs="Verdana"/>
          <w:color w:val="auto"/>
          <w:sz w:val="22"/>
          <w:szCs w:val="22"/>
        </w:rPr>
        <w:t>více</w:t>
      </w:r>
      <w:proofErr w:type="spellEnd"/>
      <w:r w:rsidRPr="005474DB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5474DB">
        <w:rPr>
          <w:rFonts w:ascii="Avenir Next LT Pro" w:eastAsia="Verdana" w:hAnsi="Avenir Next LT Pro" w:cs="Verdana"/>
          <w:color w:val="auto"/>
          <w:sz w:val="22"/>
          <w:szCs w:val="22"/>
        </w:rPr>
        <w:t>než</w:t>
      </w:r>
      <w:proofErr w:type="spellEnd"/>
      <w:r w:rsidRPr="005474DB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100 </w:t>
      </w:r>
      <w:proofErr w:type="spellStart"/>
      <w:r w:rsidRPr="005474DB">
        <w:rPr>
          <w:rFonts w:ascii="Avenir Next LT Pro" w:eastAsia="Verdana" w:hAnsi="Avenir Next LT Pro" w:cs="Verdana"/>
          <w:color w:val="auto"/>
          <w:sz w:val="22"/>
          <w:szCs w:val="22"/>
        </w:rPr>
        <w:t>zemích</w:t>
      </w:r>
      <w:proofErr w:type="spellEnd"/>
      <w:r w:rsidRPr="005474DB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a </w:t>
      </w:r>
      <w:proofErr w:type="spellStart"/>
      <w:r w:rsidRPr="005474DB">
        <w:rPr>
          <w:rFonts w:ascii="Avenir Next LT Pro" w:eastAsia="Verdana" w:hAnsi="Avenir Next LT Pro" w:cs="Verdana"/>
          <w:color w:val="auto"/>
          <w:sz w:val="22"/>
          <w:szCs w:val="22"/>
        </w:rPr>
        <w:t>více</w:t>
      </w:r>
      <w:proofErr w:type="spellEnd"/>
      <w:r w:rsidRPr="005474DB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5474DB">
        <w:rPr>
          <w:rFonts w:ascii="Avenir Next LT Pro" w:eastAsia="Verdana" w:hAnsi="Avenir Next LT Pro" w:cs="Verdana"/>
          <w:color w:val="auto"/>
          <w:sz w:val="22"/>
          <w:szCs w:val="22"/>
        </w:rPr>
        <w:t>než</w:t>
      </w:r>
      <w:proofErr w:type="spellEnd"/>
      <w:r w:rsidRPr="005474DB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3500 </w:t>
      </w:r>
      <w:proofErr w:type="spellStart"/>
      <w:r w:rsidRPr="005474DB">
        <w:rPr>
          <w:rFonts w:ascii="Avenir Next LT Pro" w:eastAsia="Verdana" w:hAnsi="Avenir Next LT Pro" w:cs="Verdana"/>
          <w:color w:val="auto"/>
          <w:sz w:val="22"/>
          <w:szCs w:val="22"/>
        </w:rPr>
        <w:t>spolupracovníky</w:t>
      </w:r>
      <w:proofErr w:type="spellEnd"/>
      <w:r w:rsidRPr="005474DB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(</w:t>
      </w:r>
      <w:proofErr w:type="spellStart"/>
      <w:r w:rsidRPr="005474DB">
        <w:rPr>
          <w:rFonts w:ascii="Avenir Next LT Pro" w:eastAsia="Verdana" w:hAnsi="Avenir Next LT Pro" w:cs="Verdana"/>
          <w:color w:val="auto"/>
          <w:sz w:val="22"/>
          <w:szCs w:val="22"/>
        </w:rPr>
        <w:t>zaměstnanci</w:t>
      </w:r>
      <w:proofErr w:type="spellEnd"/>
      <w:r w:rsidRPr="005474DB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) se </w:t>
      </w:r>
      <w:proofErr w:type="spellStart"/>
      <w:r w:rsidRPr="005474DB">
        <w:rPr>
          <w:rFonts w:ascii="Avenir Next LT Pro" w:eastAsia="Verdana" w:hAnsi="Avenir Next LT Pro" w:cs="Verdana"/>
          <w:color w:val="auto"/>
          <w:sz w:val="22"/>
          <w:szCs w:val="22"/>
        </w:rPr>
        <w:t>společnost</w:t>
      </w:r>
      <w:proofErr w:type="spellEnd"/>
      <w:r w:rsidRPr="005474DB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GC </w:t>
      </w:r>
      <w:proofErr w:type="spellStart"/>
      <w:r w:rsidRPr="005474DB">
        <w:rPr>
          <w:rFonts w:ascii="Avenir Next LT Pro" w:eastAsia="Verdana" w:hAnsi="Avenir Next LT Pro" w:cs="Verdana"/>
          <w:color w:val="auto"/>
          <w:sz w:val="22"/>
          <w:szCs w:val="22"/>
        </w:rPr>
        <w:t>zavázala</w:t>
      </w:r>
      <w:proofErr w:type="spellEnd"/>
      <w:r w:rsidRPr="005474DB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5474DB">
        <w:rPr>
          <w:rFonts w:ascii="Avenir Next LT Pro" w:eastAsia="Verdana" w:hAnsi="Avenir Next LT Pro" w:cs="Verdana"/>
          <w:color w:val="auto"/>
          <w:sz w:val="22"/>
          <w:szCs w:val="22"/>
        </w:rPr>
        <w:t>poskytovat</w:t>
      </w:r>
      <w:proofErr w:type="spellEnd"/>
      <w:r w:rsidRPr="005474DB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5474DB">
        <w:rPr>
          <w:rFonts w:ascii="Avenir Next LT Pro" w:eastAsia="Verdana" w:hAnsi="Avenir Next LT Pro" w:cs="Verdana"/>
          <w:color w:val="auto"/>
          <w:sz w:val="22"/>
          <w:szCs w:val="22"/>
        </w:rPr>
        <w:t>nejkvalitnější</w:t>
      </w:r>
      <w:proofErr w:type="spellEnd"/>
      <w:r w:rsidRPr="005474DB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5474DB">
        <w:rPr>
          <w:rFonts w:ascii="Avenir Next LT Pro" w:eastAsia="Verdana" w:hAnsi="Avenir Next LT Pro" w:cs="Verdana"/>
          <w:color w:val="auto"/>
          <w:sz w:val="22"/>
          <w:szCs w:val="22"/>
        </w:rPr>
        <w:t>produkty</w:t>
      </w:r>
      <w:proofErr w:type="spellEnd"/>
      <w:r w:rsidRPr="005474DB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a </w:t>
      </w:r>
      <w:proofErr w:type="spellStart"/>
      <w:r w:rsidRPr="005474DB">
        <w:rPr>
          <w:rFonts w:ascii="Avenir Next LT Pro" w:eastAsia="Verdana" w:hAnsi="Avenir Next LT Pro" w:cs="Verdana"/>
          <w:color w:val="auto"/>
          <w:sz w:val="22"/>
          <w:szCs w:val="22"/>
        </w:rPr>
        <w:t>řešení</w:t>
      </w:r>
      <w:proofErr w:type="spellEnd"/>
      <w:r w:rsidRPr="005474DB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5474DB">
        <w:rPr>
          <w:rFonts w:ascii="Avenir Next LT Pro" w:eastAsia="Verdana" w:hAnsi="Avenir Next LT Pro" w:cs="Verdana"/>
          <w:color w:val="auto"/>
          <w:sz w:val="22"/>
          <w:szCs w:val="22"/>
        </w:rPr>
        <w:t>zubním</w:t>
      </w:r>
      <w:proofErr w:type="spellEnd"/>
      <w:r w:rsidRPr="005474DB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5474DB">
        <w:rPr>
          <w:rFonts w:ascii="Avenir Next LT Pro" w:eastAsia="Verdana" w:hAnsi="Avenir Next LT Pro" w:cs="Verdana"/>
          <w:color w:val="auto"/>
          <w:sz w:val="22"/>
          <w:szCs w:val="22"/>
        </w:rPr>
        <w:t>lékařům</w:t>
      </w:r>
      <w:proofErr w:type="spellEnd"/>
      <w:r w:rsidRPr="005474DB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a </w:t>
      </w:r>
      <w:proofErr w:type="spellStart"/>
      <w:r w:rsidRPr="005474DB">
        <w:rPr>
          <w:rFonts w:ascii="Avenir Next LT Pro" w:eastAsia="Verdana" w:hAnsi="Avenir Next LT Pro" w:cs="Verdana"/>
          <w:color w:val="auto"/>
          <w:sz w:val="22"/>
          <w:szCs w:val="22"/>
        </w:rPr>
        <w:t>pacientům</w:t>
      </w:r>
      <w:proofErr w:type="spellEnd"/>
      <w:r w:rsidRPr="005474DB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po </w:t>
      </w:r>
      <w:proofErr w:type="spellStart"/>
      <w:r w:rsidRPr="005474DB">
        <w:rPr>
          <w:rFonts w:ascii="Avenir Next LT Pro" w:eastAsia="Verdana" w:hAnsi="Avenir Next LT Pro" w:cs="Verdana"/>
          <w:color w:val="auto"/>
          <w:sz w:val="22"/>
          <w:szCs w:val="22"/>
        </w:rPr>
        <w:t>celém</w:t>
      </w:r>
      <w:proofErr w:type="spellEnd"/>
      <w:r w:rsidRPr="005474DB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5474DB">
        <w:rPr>
          <w:rFonts w:ascii="Avenir Next LT Pro" w:eastAsia="Verdana" w:hAnsi="Avenir Next LT Pro" w:cs="Verdana"/>
          <w:color w:val="auto"/>
          <w:sz w:val="22"/>
          <w:szCs w:val="22"/>
        </w:rPr>
        <w:t>světě</w:t>
      </w:r>
      <w:proofErr w:type="spellEnd"/>
      <w:r w:rsidR="000138A2">
        <w:rPr>
          <w:rFonts w:ascii="Avenir Next LT Pro" w:eastAsia="Verdana" w:hAnsi="Avenir Next LT Pro" w:cs="Verdana"/>
          <w:color w:val="auto"/>
          <w:sz w:val="22"/>
          <w:szCs w:val="22"/>
        </w:rPr>
        <w:t>.</w:t>
      </w:r>
    </w:p>
    <w:p w14:paraId="67CE2C43" w14:textId="6B84F0E3" w:rsidR="004E0670" w:rsidRPr="00C562C6" w:rsidRDefault="004E0670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highlight w:val="yellow"/>
        </w:rPr>
      </w:pPr>
    </w:p>
    <w:p w14:paraId="7A7DB195" w14:textId="10E9849C" w:rsidR="00754860" w:rsidRDefault="008E27CC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de-CH"/>
        </w:rPr>
      </w:pPr>
      <w:r w:rsidRPr="008E27CC">
        <w:rPr>
          <w:rFonts w:ascii="Avenir Next LT Pro" w:eastAsia="Verdana" w:hAnsi="Avenir Next LT Pro" w:cs="Verdana"/>
          <w:color w:val="auto"/>
          <w:sz w:val="22"/>
          <w:szCs w:val="22"/>
          <w:lang w:val="de-CH"/>
        </w:rPr>
        <w:t>[</w:t>
      </w:r>
      <w:proofErr w:type="spellStart"/>
      <w:r w:rsidRPr="008E27CC">
        <w:rPr>
          <w:rFonts w:ascii="Avenir Next LT Pro" w:eastAsia="Verdana" w:hAnsi="Avenir Next LT Pro" w:cs="Verdana"/>
          <w:color w:val="auto"/>
          <w:sz w:val="22"/>
          <w:szCs w:val="22"/>
          <w:lang w:val="de-CH"/>
        </w:rPr>
        <w:t>Kontaktní</w:t>
      </w:r>
      <w:proofErr w:type="spellEnd"/>
      <w:r w:rsidRPr="008E27CC">
        <w:rPr>
          <w:rFonts w:ascii="Avenir Next LT Pro" w:eastAsia="Verdana" w:hAnsi="Avenir Next LT Pro" w:cs="Verdana"/>
          <w:color w:val="auto"/>
          <w:sz w:val="22"/>
          <w:szCs w:val="22"/>
          <w:lang w:val="de-CH"/>
        </w:rPr>
        <w:t xml:space="preserve"> </w:t>
      </w:r>
      <w:proofErr w:type="spellStart"/>
      <w:r w:rsidRPr="008E27CC">
        <w:rPr>
          <w:rFonts w:ascii="Avenir Next LT Pro" w:eastAsia="Verdana" w:hAnsi="Avenir Next LT Pro" w:cs="Verdana"/>
          <w:color w:val="auto"/>
          <w:sz w:val="22"/>
          <w:szCs w:val="22"/>
          <w:lang w:val="de-CH"/>
        </w:rPr>
        <w:t>informace</w:t>
      </w:r>
      <w:proofErr w:type="spellEnd"/>
      <w:r w:rsidRPr="008E27CC">
        <w:rPr>
          <w:rFonts w:ascii="Avenir Next LT Pro" w:eastAsia="Verdana" w:hAnsi="Avenir Next LT Pro" w:cs="Verdana"/>
          <w:color w:val="auto"/>
          <w:sz w:val="22"/>
          <w:szCs w:val="22"/>
          <w:lang w:val="de-CH"/>
        </w:rPr>
        <w:t xml:space="preserve"> o </w:t>
      </w:r>
      <w:proofErr w:type="spellStart"/>
      <w:r>
        <w:rPr>
          <w:rFonts w:ascii="Avenir Next LT Pro" w:eastAsia="Verdana" w:hAnsi="Avenir Next LT Pro" w:cs="Verdana"/>
          <w:color w:val="auto"/>
          <w:sz w:val="22"/>
          <w:szCs w:val="22"/>
          <w:lang w:val="de-CH"/>
        </w:rPr>
        <w:t>akcích</w:t>
      </w:r>
      <w:proofErr w:type="spellEnd"/>
      <w:r w:rsidRPr="008E27CC">
        <w:rPr>
          <w:rFonts w:ascii="Avenir Next LT Pro" w:eastAsia="Verdana" w:hAnsi="Avenir Next LT Pro" w:cs="Verdana"/>
          <w:color w:val="auto"/>
          <w:sz w:val="22"/>
          <w:szCs w:val="22"/>
          <w:lang w:val="de-CH"/>
        </w:rPr>
        <w:t>/</w:t>
      </w:r>
      <w:proofErr w:type="spellStart"/>
      <w:r w:rsidRPr="008E27CC">
        <w:rPr>
          <w:rFonts w:ascii="Avenir Next LT Pro" w:eastAsia="Verdana" w:hAnsi="Avenir Next LT Pro" w:cs="Verdana"/>
          <w:color w:val="auto"/>
          <w:sz w:val="22"/>
          <w:szCs w:val="22"/>
          <w:lang w:val="de-CH"/>
        </w:rPr>
        <w:t>trzích</w:t>
      </w:r>
      <w:proofErr w:type="spellEnd"/>
      <w:r w:rsidRPr="008E27CC">
        <w:rPr>
          <w:rFonts w:ascii="Avenir Next LT Pro" w:eastAsia="Verdana" w:hAnsi="Avenir Next LT Pro" w:cs="Verdana"/>
          <w:color w:val="auto"/>
          <w:sz w:val="22"/>
          <w:szCs w:val="22"/>
          <w:lang w:val="de-CH"/>
        </w:rPr>
        <w:t xml:space="preserve"> GC]</w:t>
      </w:r>
    </w:p>
    <w:p w14:paraId="3A2369E3" w14:textId="77777777" w:rsidR="00754860" w:rsidRPr="003B4737" w:rsidRDefault="00754860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</w:rPr>
      </w:pPr>
    </w:p>
    <w:p w14:paraId="5F66E09E" w14:textId="77777777" w:rsidR="003B4737" w:rsidRDefault="00145C62" w:rsidP="003B4737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</w:rPr>
      </w:pPr>
      <w:r w:rsidRPr="003B4737">
        <w:rPr>
          <w:noProof/>
          <w:sz w:val="22"/>
          <w:szCs w:val="22"/>
        </w:rPr>
        <w:lastRenderedPageBreak/>
        <w:drawing>
          <wp:inline distT="0" distB="0" distL="0" distR="0" wp14:anchorId="1B01DDDE" wp14:editId="40C6B19A">
            <wp:extent cx="5762724" cy="32657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559" cy="328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FAE2F" w14:textId="424ABF9C" w:rsidR="00FC1E6A" w:rsidRPr="003B4737" w:rsidRDefault="00C562C6" w:rsidP="003B4737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</w:rPr>
      </w:pPr>
      <w:r w:rsidRPr="00C562C6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GC Holding AG, </w:t>
      </w:r>
      <w:proofErr w:type="spellStart"/>
      <w:r w:rsidRPr="00C562C6">
        <w:rPr>
          <w:rFonts w:ascii="Avenir Next LT Pro" w:eastAsia="Verdana" w:hAnsi="Avenir Next LT Pro" w:cs="Verdana"/>
          <w:color w:val="auto"/>
          <w:sz w:val="22"/>
          <w:szCs w:val="22"/>
        </w:rPr>
        <w:t>členové</w:t>
      </w:r>
      <w:proofErr w:type="spellEnd"/>
      <w:r w:rsidRPr="00C562C6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C562C6">
        <w:rPr>
          <w:rFonts w:ascii="Avenir Next LT Pro" w:eastAsia="Verdana" w:hAnsi="Avenir Next LT Pro" w:cs="Verdana"/>
          <w:color w:val="auto"/>
          <w:sz w:val="22"/>
          <w:szCs w:val="22"/>
        </w:rPr>
        <w:t>představenstva</w:t>
      </w:r>
      <w:proofErr w:type="spellEnd"/>
      <w:r w:rsidRPr="00C562C6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(</w:t>
      </w:r>
      <w:proofErr w:type="spellStart"/>
      <w:r w:rsidRPr="00C562C6">
        <w:rPr>
          <w:rFonts w:ascii="Avenir Next LT Pro" w:eastAsia="Verdana" w:hAnsi="Avenir Next LT Pro" w:cs="Verdana"/>
          <w:color w:val="auto"/>
          <w:sz w:val="22"/>
          <w:szCs w:val="22"/>
        </w:rPr>
        <w:t>zleva</w:t>
      </w:r>
      <w:proofErr w:type="spellEnd"/>
      <w:r w:rsidRPr="00C562C6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C562C6">
        <w:rPr>
          <w:rFonts w:ascii="Avenir Next LT Pro" w:eastAsia="Verdana" w:hAnsi="Avenir Next LT Pro" w:cs="Verdana"/>
          <w:color w:val="auto"/>
          <w:sz w:val="22"/>
          <w:szCs w:val="22"/>
        </w:rPr>
        <w:t>doprava</w:t>
      </w:r>
      <w:proofErr w:type="spellEnd"/>
      <w:r w:rsidRPr="00C562C6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): Dr. Roland </w:t>
      </w:r>
      <w:proofErr w:type="spellStart"/>
      <w:r w:rsidRPr="00C562C6">
        <w:rPr>
          <w:rFonts w:ascii="Avenir Next LT Pro" w:eastAsia="Verdana" w:hAnsi="Avenir Next LT Pro" w:cs="Verdana"/>
          <w:color w:val="auto"/>
          <w:sz w:val="22"/>
          <w:szCs w:val="22"/>
        </w:rPr>
        <w:t>Altwegg</w:t>
      </w:r>
      <w:proofErr w:type="spellEnd"/>
      <w:r w:rsidRPr="00C562C6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, pan Makoto Nakao, Dr. Per Falk, </w:t>
      </w:r>
      <w:proofErr w:type="spellStart"/>
      <w:r w:rsidRPr="00C562C6">
        <w:rPr>
          <w:rFonts w:ascii="Avenir Next LT Pro" w:eastAsia="Verdana" w:hAnsi="Avenir Next LT Pro" w:cs="Verdana"/>
          <w:color w:val="auto"/>
          <w:sz w:val="22"/>
          <w:szCs w:val="22"/>
        </w:rPr>
        <w:t>paní</w:t>
      </w:r>
      <w:proofErr w:type="spellEnd"/>
      <w:r w:rsidRPr="00C562C6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Ayako Nakao</w:t>
      </w:r>
    </w:p>
    <w:p w14:paraId="5E8FF01B" w14:textId="77777777" w:rsidR="007C7588" w:rsidRPr="007C7588" w:rsidRDefault="007C7588" w:rsidP="007C7588">
      <w:pPr>
        <w:pStyle w:val="NormalWeb"/>
        <w:spacing w:before="0" w:after="0" w:line="360" w:lineRule="auto"/>
        <w:ind w:left="-990" w:right="-868"/>
        <w:rPr>
          <w:rFonts w:eastAsia="Verdana" w:cs="Verdana"/>
        </w:rPr>
      </w:pPr>
    </w:p>
    <w:p w14:paraId="54DBF2F2" w14:textId="77777777" w:rsidR="001B6C7A" w:rsidRPr="007F34ED" w:rsidRDefault="001B6C7A" w:rsidP="0031010C">
      <w:pPr>
        <w:pStyle w:val="NormalWeb"/>
        <w:spacing w:before="0" w:after="0" w:line="360" w:lineRule="auto"/>
        <w:ind w:left="-990" w:right="-868"/>
        <w:rPr>
          <w:rStyle w:val="Hyperlink"/>
          <w:rFonts w:ascii="Avenir Next LT Pro" w:hAnsi="Avenir Next LT Pro"/>
          <w:color w:val="auto"/>
          <w:spacing w:val="5"/>
          <w:kern w:val="28"/>
          <w:sz w:val="22"/>
          <w:szCs w:val="22"/>
        </w:rPr>
      </w:pPr>
    </w:p>
    <w:p w14:paraId="5850D5C6" w14:textId="148B1505" w:rsidR="001B6C7A" w:rsidRPr="007F34ED" w:rsidRDefault="001B6C7A" w:rsidP="0031010C">
      <w:pPr>
        <w:pStyle w:val="NormalWeb"/>
        <w:spacing w:before="0" w:after="0" w:line="360" w:lineRule="auto"/>
        <w:ind w:left="-990" w:right="-868"/>
        <w:rPr>
          <w:rStyle w:val="Hyperlink"/>
          <w:rFonts w:ascii="Avenir Next LT Pro" w:hAnsi="Avenir Next LT Pro"/>
          <w:color w:val="auto"/>
          <w:spacing w:val="5"/>
          <w:kern w:val="28"/>
          <w:sz w:val="22"/>
          <w:szCs w:val="22"/>
        </w:rPr>
      </w:pPr>
    </w:p>
    <w:p w14:paraId="7C1ECE3C" w14:textId="77777777" w:rsidR="00942D6B" w:rsidRPr="007F34ED" w:rsidRDefault="00942D6B" w:rsidP="0031010C">
      <w:pPr>
        <w:pStyle w:val="NormalWeb"/>
        <w:spacing w:before="0" w:after="0" w:line="360" w:lineRule="auto"/>
        <w:ind w:left="-990" w:right="-868"/>
        <w:rPr>
          <w:rStyle w:val="Hyperlink"/>
          <w:rFonts w:ascii="Avenir Next LT Pro" w:hAnsi="Avenir Next LT Pro"/>
          <w:color w:val="auto"/>
          <w:spacing w:val="5"/>
          <w:kern w:val="28"/>
          <w:sz w:val="22"/>
          <w:szCs w:val="22"/>
          <w:u w:val="none"/>
        </w:rPr>
      </w:pPr>
    </w:p>
    <w:p w14:paraId="2AEB49FD" w14:textId="36B22022" w:rsidR="00A5023C" w:rsidRPr="007F34ED" w:rsidRDefault="00A5023C" w:rsidP="0031010C">
      <w:pPr>
        <w:pStyle w:val="NormalWeb"/>
        <w:spacing w:before="0" w:after="0" w:line="360" w:lineRule="auto"/>
        <w:ind w:left="-990" w:right="-868"/>
        <w:rPr>
          <w:rStyle w:val="Hyperlink"/>
          <w:rFonts w:ascii="Avenir Next LT Pro" w:hAnsi="Avenir Next LT Pro"/>
          <w:color w:val="auto"/>
          <w:spacing w:val="5"/>
          <w:kern w:val="28"/>
          <w:sz w:val="22"/>
          <w:szCs w:val="22"/>
        </w:rPr>
      </w:pPr>
    </w:p>
    <w:sectPr w:rsidR="00A5023C" w:rsidRPr="007F34ED" w:rsidSect="00375891">
      <w:headerReference w:type="default" r:id="rId9"/>
      <w:pgSz w:w="11900" w:h="16840"/>
      <w:pgMar w:top="1826" w:right="1985" w:bottom="2880" w:left="2700" w:header="709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12E84" w14:textId="77777777" w:rsidR="00CC7D38" w:rsidRDefault="00CC7D38">
      <w:r>
        <w:separator/>
      </w:r>
    </w:p>
  </w:endnote>
  <w:endnote w:type="continuationSeparator" w:id="0">
    <w:p w14:paraId="7409CF4B" w14:textId="77777777" w:rsidR="00CC7D38" w:rsidRDefault="00CC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03AAC" w14:textId="77777777" w:rsidR="00CC7D38" w:rsidRDefault="00CC7D38">
      <w:r>
        <w:separator/>
      </w:r>
    </w:p>
  </w:footnote>
  <w:footnote w:type="continuationSeparator" w:id="0">
    <w:p w14:paraId="13050085" w14:textId="77777777" w:rsidR="00CC7D38" w:rsidRDefault="00CC7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E29D1" w14:textId="518C03B9" w:rsidR="004C48D0" w:rsidRDefault="002A1F4F">
    <w:pPr>
      <w:pStyle w:val="Header"/>
      <w:tabs>
        <w:tab w:val="clear" w:pos="9072"/>
        <w:tab w:val="right" w:pos="784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377B3A4" wp14:editId="5554E4C1">
          <wp:simplePos x="0" y="0"/>
          <wp:positionH relativeFrom="page">
            <wp:align>left</wp:align>
          </wp:positionH>
          <wp:positionV relativeFrom="paragraph">
            <wp:posOffset>-434781</wp:posOffset>
          </wp:positionV>
          <wp:extent cx="7545788" cy="10670829"/>
          <wp:effectExtent l="0" t="0" r="0" b="0"/>
          <wp:wrapNone/>
          <wp:docPr id="25" name="Picture 25" descr="A white background with red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red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838" cy="10702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66251"/>
    <w:multiLevelType w:val="hybridMultilevel"/>
    <w:tmpl w:val="2B98A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7541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pt-BR" w:vendorID="64" w:dllVersion="0" w:nlCheck="1" w:checkStyle="0"/>
  <w:activeWritingStyle w:appName="MSWord" w:lang="de-CH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D0"/>
    <w:rsid w:val="00000C51"/>
    <w:rsid w:val="000064DE"/>
    <w:rsid w:val="0001042E"/>
    <w:rsid w:val="000138A2"/>
    <w:rsid w:val="00014D2C"/>
    <w:rsid w:val="000207F2"/>
    <w:rsid w:val="00022CFD"/>
    <w:rsid w:val="000455B2"/>
    <w:rsid w:val="00045DA8"/>
    <w:rsid w:val="00046D80"/>
    <w:rsid w:val="000578B1"/>
    <w:rsid w:val="00066ACF"/>
    <w:rsid w:val="00070ECB"/>
    <w:rsid w:val="00076EC4"/>
    <w:rsid w:val="000800FA"/>
    <w:rsid w:val="000861F8"/>
    <w:rsid w:val="000A485C"/>
    <w:rsid w:val="000A7D73"/>
    <w:rsid w:val="000C3B2B"/>
    <w:rsid w:val="000D1716"/>
    <w:rsid w:val="000E4999"/>
    <w:rsid w:val="00102286"/>
    <w:rsid w:val="00106786"/>
    <w:rsid w:val="00107638"/>
    <w:rsid w:val="00112618"/>
    <w:rsid w:val="00116E35"/>
    <w:rsid w:val="00126C9B"/>
    <w:rsid w:val="0014534A"/>
    <w:rsid w:val="00145C62"/>
    <w:rsid w:val="0016511A"/>
    <w:rsid w:val="00167D45"/>
    <w:rsid w:val="00176AEF"/>
    <w:rsid w:val="001B5343"/>
    <w:rsid w:val="001B5373"/>
    <w:rsid w:val="001B6C7A"/>
    <w:rsid w:val="001C1388"/>
    <w:rsid w:val="001D4D30"/>
    <w:rsid w:val="001E2384"/>
    <w:rsid w:val="001E3E8C"/>
    <w:rsid w:val="001E63CB"/>
    <w:rsid w:val="001F2F3F"/>
    <w:rsid w:val="00204E47"/>
    <w:rsid w:val="00206A13"/>
    <w:rsid w:val="002107C7"/>
    <w:rsid w:val="0022041F"/>
    <w:rsid w:val="00234AF7"/>
    <w:rsid w:val="00236B8D"/>
    <w:rsid w:val="00247359"/>
    <w:rsid w:val="00270FCD"/>
    <w:rsid w:val="00283337"/>
    <w:rsid w:val="00291EEA"/>
    <w:rsid w:val="002974A2"/>
    <w:rsid w:val="002A1F4F"/>
    <w:rsid w:val="002A32B6"/>
    <w:rsid w:val="002A4426"/>
    <w:rsid w:val="002C00B7"/>
    <w:rsid w:val="002C389F"/>
    <w:rsid w:val="002D178F"/>
    <w:rsid w:val="002E149F"/>
    <w:rsid w:val="002F5DBC"/>
    <w:rsid w:val="003042DF"/>
    <w:rsid w:val="0031010C"/>
    <w:rsid w:val="00312F6E"/>
    <w:rsid w:val="00315091"/>
    <w:rsid w:val="0031699D"/>
    <w:rsid w:val="00321DE6"/>
    <w:rsid w:val="0032290E"/>
    <w:rsid w:val="00325206"/>
    <w:rsid w:val="00327168"/>
    <w:rsid w:val="00337EFA"/>
    <w:rsid w:val="003602A1"/>
    <w:rsid w:val="00375891"/>
    <w:rsid w:val="00383234"/>
    <w:rsid w:val="00390C9F"/>
    <w:rsid w:val="003A434A"/>
    <w:rsid w:val="003A7639"/>
    <w:rsid w:val="003B1417"/>
    <w:rsid w:val="003B4737"/>
    <w:rsid w:val="003B4C34"/>
    <w:rsid w:val="003C645C"/>
    <w:rsid w:val="003D5E25"/>
    <w:rsid w:val="003F1B6F"/>
    <w:rsid w:val="00412841"/>
    <w:rsid w:val="00433538"/>
    <w:rsid w:val="004413E2"/>
    <w:rsid w:val="00444A98"/>
    <w:rsid w:val="00453816"/>
    <w:rsid w:val="00463949"/>
    <w:rsid w:val="004651BB"/>
    <w:rsid w:val="00480DBA"/>
    <w:rsid w:val="00481DAB"/>
    <w:rsid w:val="0049147A"/>
    <w:rsid w:val="00492F65"/>
    <w:rsid w:val="00495DD2"/>
    <w:rsid w:val="004A245C"/>
    <w:rsid w:val="004B295B"/>
    <w:rsid w:val="004C0A6B"/>
    <w:rsid w:val="004C3D5F"/>
    <w:rsid w:val="004C48D0"/>
    <w:rsid w:val="004D0FBF"/>
    <w:rsid w:val="004D3B6C"/>
    <w:rsid w:val="004E0670"/>
    <w:rsid w:val="004E2FB3"/>
    <w:rsid w:val="004F2C76"/>
    <w:rsid w:val="004F3DE1"/>
    <w:rsid w:val="00500AB0"/>
    <w:rsid w:val="00502C6F"/>
    <w:rsid w:val="00516C15"/>
    <w:rsid w:val="0052480D"/>
    <w:rsid w:val="005474DB"/>
    <w:rsid w:val="00552262"/>
    <w:rsid w:val="00552443"/>
    <w:rsid w:val="00567F3E"/>
    <w:rsid w:val="00572892"/>
    <w:rsid w:val="00587CDE"/>
    <w:rsid w:val="005D1861"/>
    <w:rsid w:val="005D7797"/>
    <w:rsid w:val="005E7894"/>
    <w:rsid w:val="005F40E3"/>
    <w:rsid w:val="00610AAC"/>
    <w:rsid w:val="006125B9"/>
    <w:rsid w:val="00614BAD"/>
    <w:rsid w:val="00616A54"/>
    <w:rsid w:val="00616F42"/>
    <w:rsid w:val="00617D27"/>
    <w:rsid w:val="00631D36"/>
    <w:rsid w:val="0063721E"/>
    <w:rsid w:val="00642020"/>
    <w:rsid w:val="0065729C"/>
    <w:rsid w:val="00657BB0"/>
    <w:rsid w:val="0066042E"/>
    <w:rsid w:val="00661479"/>
    <w:rsid w:val="0066182F"/>
    <w:rsid w:val="00671E66"/>
    <w:rsid w:val="00681CE3"/>
    <w:rsid w:val="006822E2"/>
    <w:rsid w:val="006B1315"/>
    <w:rsid w:val="006C68FF"/>
    <w:rsid w:val="006D0C1F"/>
    <w:rsid w:val="006E1865"/>
    <w:rsid w:val="006E7B0B"/>
    <w:rsid w:val="0070518E"/>
    <w:rsid w:val="0072441C"/>
    <w:rsid w:val="00737C03"/>
    <w:rsid w:val="00754860"/>
    <w:rsid w:val="00775ABD"/>
    <w:rsid w:val="00776B7A"/>
    <w:rsid w:val="00776E54"/>
    <w:rsid w:val="00781EA5"/>
    <w:rsid w:val="007847F0"/>
    <w:rsid w:val="007973C3"/>
    <w:rsid w:val="007B054F"/>
    <w:rsid w:val="007C7588"/>
    <w:rsid w:val="007D00B3"/>
    <w:rsid w:val="007D7D19"/>
    <w:rsid w:val="007E0547"/>
    <w:rsid w:val="007E41A8"/>
    <w:rsid w:val="007E448B"/>
    <w:rsid w:val="007F34ED"/>
    <w:rsid w:val="0080482A"/>
    <w:rsid w:val="00804EA3"/>
    <w:rsid w:val="00805200"/>
    <w:rsid w:val="00807AFC"/>
    <w:rsid w:val="00821D97"/>
    <w:rsid w:val="00850425"/>
    <w:rsid w:val="00856934"/>
    <w:rsid w:val="008663A4"/>
    <w:rsid w:val="00867C29"/>
    <w:rsid w:val="008753D9"/>
    <w:rsid w:val="00881F99"/>
    <w:rsid w:val="008A56E8"/>
    <w:rsid w:val="008A629E"/>
    <w:rsid w:val="008A7D3D"/>
    <w:rsid w:val="008D73C8"/>
    <w:rsid w:val="008E1A49"/>
    <w:rsid w:val="008E27CC"/>
    <w:rsid w:val="008F120A"/>
    <w:rsid w:val="008F7868"/>
    <w:rsid w:val="00905E3A"/>
    <w:rsid w:val="00906474"/>
    <w:rsid w:val="00911D35"/>
    <w:rsid w:val="009149F1"/>
    <w:rsid w:val="00914C1C"/>
    <w:rsid w:val="009152B2"/>
    <w:rsid w:val="00917845"/>
    <w:rsid w:val="00933CBE"/>
    <w:rsid w:val="00935AB8"/>
    <w:rsid w:val="00935F21"/>
    <w:rsid w:val="00942D6B"/>
    <w:rsid w:val="00960DB7"/>
    <w:rsid w:val="00977829"/>
    <w:rsid w:val="00981F33"/>
    <w:rsid w:val="00986AA8"/>
    <w:rsid w:val="009946D3"/>
    <w:rsid w:val="00997CA1"/>
    <w:rsid w:val="009C1D99"/>
    <w:rsid w:val="009D4A1F"/>
    <w:rsid w:val="009D5C2C"/>
    <w:rsid w:val="009E52BD"/>
    <w:rsid w:val="00A24B69"/>
    <w:rsid w:val="00A304BF"/>
    <w:rsid w:val="00A5023C"/>
    <w:rsid w:val="00A65A6F"/>
    <w:rsid w:val="00A67AE7"/>
    <w:rsid w:val="00A7156F"/>
    <w:rsid w:val="00A7746D"/>
    <w:rsid w:val="00A80F69"/>
    <w:rsid w:val="00A844B5"/>
    <w:rsid w:val="00AC092B"/>
    <w:rsid w:val="00AC77C3"/>
    <w:rsid w:val="00AE06AA"/>
    <w:rsid w:val="00AE1122"/>
    <w:rsid w:val="00AE5917"/>
    <w:rsid w:val="00B0362E"/>
    <w:rsid w:val="00B04612"/>
    <w:rsid w:val="00B0625B"/>
    <w:rsid w:val="00B113EF"/>
    <w:rsid w:val="00B1164E"/>
    <w:rsid w:val="00B20BBD"/>
    <w:rsid w:val="00B20FF6"/>
    <w:rsid w:val="00B449F7"/>
    <w:rsid w:val="00B80A18"/>
    <w:rsid w:val="00B85591"/>
    <w:rsid w:val="00B90E66"/>
    <w:rsid w:val="00B93C24"/>
    <w:rsid w:val="00B957C3"/>
    <w:rsid w:val="00BB3DE5"/>
    <w:rsid w:val="00BB5D11"/>
    <w:rsid w:val="00BB6534"/>
    <w:rsid w:val="00BD240B"/>
    <w:rsid w:val="00BD25AB"/>
    <w:rsid w:val="00BD4617"/>
    <w:rsid w:val="00BE1580"/>
    <w:rsid w:val="00BE5C2D"/>
    <w:rsid w:val="00C110C6"/>
    <w:rsid w:val="00C12E8E"/>
    <w:rsid w:val="00C2221D"/>
    <w:rsid w:val="00C36F0F"/>
    <w:rsid w:val="00C436B7"/>
    <w:rsid w:val="00C562C6"/>
    <w:rsid w:val="00C60B64"/>
    <w:rsid w:val="00C60CCE"/>
    <w:rsid w:val="00CA5DBB"/>
    <w:rsid w:val="00CB0E54"/>
    <w:rsid w:val="00CC6660"/>
    <w:rsid w:val="00CC7D38"/>
    <w:rsid w:val="00CD0F90"/>
    <w:rsid w:val="00CD1217"/>
    <w:rsid w:val="00CE6ACF"/>
    <w:rsid w:val="00CF15D0"/>
    <w:rsid w:val="00D003A7"/>
    <w:rsid w:val="00D04D00"/>
    <w:rsid w:val="00D16301"/>
    <w:rsid w:val="00D21359"/>
    <w:rsid w:val="00D33936"/>
    <w:rsid w:val="00D441FF"/>
    <w:rsid w:val="00D56385"/>
    <w:rsid w:val="00D65456"/>
    <w:rsid w:val="00DB38CE"/>
    <w:rsid w:val="00DB50BD"/>
    <w:rsid w:val="00DC1238"/>
    <w:rsid w:val="00DC69A2"/>
    <w:rsid w:val="00DD11C7"/>
    <w:rsid w:val="00DD4ADD"/>
    <w:rsid w:val="00DF3946"/>
    <w:rsid w:val="00E00439"/>
    <w:rsid w:val="00E07420"/>
    <w:rsid w:val="00E23C42"/>
    <w:rsid w:val="00E26DFB"/>
    <w:rsid w:val="00E34C95"/>
    <w:rsid w:val="00E37A44"/>
    <w:rsid w:val="00E402E9"/>
    <w:rsid w:val="00E561B3"/>
    <w:rsid w:val="00E60E82"/>
    <w:rsid w:val="00E62825"/>
    <w:rsid w:val="00E64BED"/>
    <w:rsid w:val="00E675E8"/>
    <w:rsid w:val="00E767CA"/>
    <w:rsid w:val="00E833B6"/>
    <w:rsid w:val="00EA2203"/>
    <w:rsid w:val="00EA4468"/>
    <w:rsid w:val="00EB744F"/>
    <w:rsid w:val="00ED2B9D"/>
    <w:rsid w:val="00ED59B2"/>
    <w:rsid w:val="00EE790F"/>
    <w:rsid w:val="00F03AFF"/>
    <w:rsid w:val="00F46430"/>
    <w:rsid w:val="00F5342D"/>
    <w:rsid w:val="00F7065B"/>
    <w:rsid w:val="00F966A1"/>
    <w:rsid w:val="00FA1298"/>
    <w:rsid w:val="00FB5078"/>
    <w:rsid w:val="00FC1E6A"/>
    <w:rsid w:val="00FD6DED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ABD82"/>
  <w15:docId w15:val="{72A640E9-F1CE-4370-9211-62EB46F1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Spacing">
    <w:name w:val="No Spacing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cs="Arial Unicode MS"/>
      <w:color w:val="000000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359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868"/>
    <w:rPr>
      <w:rFonts w:cs="Arial Unicode MS"/>
      <w:color w:val="000000"/>
      <w:sz w:val="24"/>
      <w:szCs w:val="24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48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845"/>
    <w:rPr>
      <w:rFonts w:cs="Arial Unicode MS"/>
      <w:b/>
      <w:bCs/>
      <w:color w:val="000000"/>
      <w:u w:color="000000"/>
      <w:lang w:val="en-US"/>
    </w:rPr>
  </w:style>
  <w:style w:type="paragraph" w:styleId="Revision">
    <w:name w:val="Revision"/>
    <w:hidden/>
    <w:uiPriority w:val="99"/>
    <w:semiHidden/>
    <w:rsid w:val="00DB5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4E2F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EastAsia" w:hAnsi="Calibri" w:cs="Times New Roman"/>
      <w:color w:val="auto"/>
      <w:sz w:val="22"/>
      <w:szCs w:val="22"/>
      <w:bdr w:val="none" w:sz="0" w:space="0" w:color="auto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84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130861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262620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83823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351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20261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9025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4237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9290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0837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7359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3378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0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93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70395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4287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5042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674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3952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680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562739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9244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1981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502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06931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3590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229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1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0887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6717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8340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537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122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555C5-567F-4156-8437-E0F84832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Kuehne, Oliver</dc:creator>
  <cp:keywords/>
  <dc:description/>
  <cp:lastModifiedBy>Rytychova, Jana</cp:lastModifiedBy>
  <cp:revision>19</cp:revision>
  <cp:lastPrinted>2020-01-21T15:04:00Z</cp:lastPrinted>
  <dcterms:created xsi:type="dcterms:W3CDTF">2024-10-09T10:31:00Z</dcterms:created>
  <dcterms:modified xsi:type="dcterms:W3CDTF">2024-10-09T10:48:00Z</dcterms:modified>
</cp:coreProperties>
</file>