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18CF19" w14:textId="704179BA" w:rsidR="004C48D0" w:rsidRPr="003D263B" w:rsidRDefault="004E2FB3" w:rsidP="004E2FB3">
      <w:pPr>
        <w:spacing w:line="360" w:lineRule="auto"/>
        <w:ind w:left="-990" w:right="-868"/>
        <w:rPr>
          <w:rFonts w:ascii="Avenir Next LT Pro" w:hAnsi="Avenir Next LT Pro"/>
          <w:b/>
          <w:bCs/>
          <w:color w:val="auto"/>
          <w:sz w:val="30"/>
          <w:szCs w:val="30"/>
          <w:lang w:val="hr-HR"/>
        </w:rPr>
      </w:pPr>
      <w:r w:rsidRPr="003D263B">
        <w:rPr>
          <w:rFonts w:ascii="Avenir Next LT Pro" w:hAnsi="Avenir Next LT Pro"/>
          <w:b/>
          <w:bCs/>
          <w:noProof/>
          <w:color w:val="auto"/>
          <w:sz w:val="30"/>
          <w:szCs w:val="3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E7BB31A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317A20">
        <w:rPr>
          <w:rFonts w:ascii="Avenir Next LT Pro" w:hAnsi="Avenir Next LT Pro"/>
          <w:b/>
          <w:bCs/>
          <w:color w:val="auto"/>
          <w:sz w:val="30"/>
          <w:szCs w:val="30"/>
          <w:lang w:val="hr-HR"/>
        </w:rPr>
        <w:t>Sapoštenje</w:t>
      </w:r>
      <w:r w:rsidR="003E2541" w:rsidRPr="003D263B">
        <w:rPr>
          <w:rFonts w:ascii="Avenir Next LT Pro" w:hAnsi="Avenir Next LT Pro"/>
          <w:b/>
          <w:bCs/>
          <w:color w:val="auto"/>
          <w:sz w:val="30"/>
          <w:szCs w:val="30"/>
          <w:lang w:val="hr-HR"/>
        </w:rPr>
        <w:t xml:space="preserve"> za </w:t>
      </w:r>
      <w:r w:rsidR="00317A20">
        <w:rPr>
          <w:rFonts w:ascii="Avenir Next LT Pro" w:hAnsi="Avenir Next LT Pro"/>
          <w:b/>
          <w:bCs/>
          <w:color w:val="auto"/>
          <w:sz w:val="30"/>
          <w:szCs w:val="30"/>
          <w:lang w:val="hr-HR"/>
        </w:rPr>
        <w:t>javnost</w:t>
      </w:r>
    </w:p>
    <w:p w14:paraId="273756FB" w14:textId="77777777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</w:pPr>
    </w:p>
    <w:p w14:paraId="1AFB4B11" w14:textId="4D3C8E99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>GC Holding AG jača korporativno upravljanje i najavljuje novog glavnog izvršnog direktora</w:t>
      </w:r>
    </w:p>
    <w:p w14:paraId="357B7A3B" w14:textId="77777777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</w:pPr>
    </w:p>
    <w:p w14:paraId="5D0D05F8" w14:textId="16E7715F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>Lu</w:t>
      </w:r>
      <w:r w:rsidR="00A43206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>c</w:t>
      </w:r>
      <w:r w:rsidRPr="003D263B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>ern, Šva</w:t>
      </w:r>
      <w:r w:rsidR="00317A20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>jca</w:t>
      </w:r>
      <w:r w:rsidRPr="003D263B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 xml:space="preserve">rska – 1. </w:t>
      </w:r>
      <w:r w:rsidR="00317A20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>oktobar</w:t>
      </w:r>
      <w:r w:rsidRPr="003D263B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 xml:space="preserve"> 2024. – Predsednik Nakao i Odbor direktora GC Holdinga najavljuju imenovanje dr. Pera Falka za glavnog izvršnog direktora od 1. </w:t>
      </w:r>
      <w:r w:rsidR="00317A20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>oktobra</w:t>
      </w:r>
      <w:r w:rsidRPr="003D263B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 xml:space="preserve"> 2024.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</w:t>
      </w:r>
      <w:r w:rsidRPr="003D263B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>godine.</w:t>
      </w:r>
    </w:p>
    <w:p w14:paraId="57AAE172" w14:textId="77777777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5197B0E6" w14:textId="1EF40F45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Ova odluka jača korporativno upravljanje </w:t>
      </w:r>
      <w:r w:rsidR="00317A20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kompanije</w:t>
      </w:r>
      <w:r w:rsidR="00B53CD8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GC uspostav</w:t>
      </w:r>
      <w:r w:rsidR="00317A20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ljanjem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GC Holdinga kao matične </w:t>
      </w:r>
      <w:r w:rsidR="00317A20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kompanije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GC grupe i glavnog d</w:t>
      </w:r>
      <w:r w:rsidR="00317A20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e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oničara. Time se </w:t>
      </w:r>
      <w:r w:rsidR="009E1D13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nastavlja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ponosna </w:t>
      </w:r>
      <w:r w:rsidR="00317A20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istorija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</w:t>
      </w:r>
      <w:r w:rsidR="00317A20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fabrike</w:t>
      </w:r>
      <w:r w:rsidR="00B53CD8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GC kao </w:t>
      </w:r>
      <w:r w:rsidR="009E1D13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inovativne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organizacije osnovane 1921. godine u Japanu, </w:t>
      </w:r>
      <w:r w:rsidR="009E1D13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koju već više od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100 godina vodi </w:t>
      </w:r>
      <w:r w:rsidR="00317A20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porodica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Nakao. Godine 1934. Kiyoshi Nakao prvi je transformi</w:t>
      </w:r>
      <w:r w:rsidR="00317A20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sao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organizaciju "GC Chemical Research Laboratory" u korpo</w:t>
      </w:r>
      <w:r w:rsidR="009E1D13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raciju koja se može nositi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s</w:t>
      </w:r>
      <w:r w:rsidR="00317A20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poslovnim promenama i </w:t>
      </w:r>
      <w:r w:rsidR="009E1D13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osigurati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budući rast. GC je nastavio </w:t>
      </w:r>
      <w:r w:rsidR="00317A20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sa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rast</w:t>
      </w:r>
      <w:r w:rsidR="00317A20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om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u globalnu </w:t>
      </w:r>
      <w:r w:rsidR="00317A20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fabriku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pod vo</w:t>
      </w:r>
      <w:r w:rsidR="00317A20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đ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stvom predsednika Toshia Nakaoa. </w:t>
      </w:r>
      <w:r w:rsidR="00317A20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Fabrika</w:t>
      </w:r>
      <w:r w:rsid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je napravila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značajan iskorak lansiranjem </w:t>
      </w:r>
      <w:r w:rsid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poznate marke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</w:t>
      </w:r>
      <w:r w:rsidR="00317A20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glasjonomera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"Fuji" 1977. godine, kada je Makoto Nakao imenovan izvršnim direktorom, a zatim i predsednikom 1983. godine. Dana 1. </w:t>
      </w:r>
      <w:r w:rsidR="00317A20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oktobra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2024. gđa Ayako Nakao pos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tala je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članica Odbora direktora GC Holdinga, nastavljajući 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tako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sto</w:t>
      </w:r>
      <w:r w:rsidR="00367AD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godišnji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</w:t>
      </w:r>
      <w:r w:rsidR="00367AD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preduzetnički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duh </w:t>
      </w:r>
      <w:r w:rsidR="00367AD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porodice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Nakao.</w:t>
      </w:r>
    </w:p>
    <w:p w14:paraId="554B1374" w14:textId="77777777" w:rsidR="00B05CC9" w:rsidRPr="003D263B" w:rsidRDefault="00B05CC9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5EA36E21" w14:textId="13C163F6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Imenovanje dr. Falka dolazi u ključnom trenutku 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kada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GC slavi 103. 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godišnjicu osnivanja i u</w:t>
      </w:r>
      <w:r w:rsidR="00367AD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s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meren je prema novom </w:t>
      </w:r>
      <w:r w:rsidR="00367AD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veku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inovacija i rasta.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Dr. Falk je član Odbora direktora </w:t>
      </w:r>
      <w:r w:rsidR="00367AD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fabrike</w:t>
      </w:r>
      <w:r w:rsidR="00B53CD8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GC dve i po godine. 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U farmaceutskoj industriji je već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25 godina, a u GC 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je došao iz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Ferring Pharmaceuticals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, gde je bio predsednik.</w:t>
      </w:r>
    </w:p>
    <w:p w14:paraId="3EC4CD71" w14:textId="77777777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1F0A3FA5" w14:textId="226B1DA4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Makoto Nakao, predsednik Odbora GC Holding AG, izrazio je svoje poverenje u vo</w:t>
      </w:r>
      <w:r w:rsidR="0041590A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đ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stvo dr. Falka: 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"GC grupa i n</w:t>
      </w:r>
      <w:r w:rsidR="0041590A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j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eni d</w:t>
      </w:r>
      <w:r w:rsidR="0041590A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eo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ničari imaju veliku sreću što će dr. Per Falk preuzeti odgovornost </w:t>
      </w:r>
      <w:r w:rsidR="00462515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glavnog 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izvršnog direktora. Njegovo profesionalno iskustvo i poznavanje G</w:t>
      </w:r>
      <w:r w:rsidR="00B53CD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C 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lastRenderedPageBreak/>
        <w:t>poslovanja, u kombinaciji s</w:t>
      </w:r>
      <w:r w:rsidR="0041590A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a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poverenjem </w:t>
      </w:r>
      <w:r w:rsidR="0041590A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porodice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Nakao, </w:t>
      </w:r>
      <w:r w:rsidR="00462515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čine ga idealnim za poziciju glavnog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izvršnog direktora GC grupe."</w:t>
      </w:r>
    </w:p>
    <w:p w14:paraId="7863342B" w14:textId="0E6F9895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Per Falk je izjavio: 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"Vrlo sam uzbuđen zbog prilike da vodim GC u njegovoj s</w:t>
      </w:r>
      <w:r w:rsidR="00A43206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l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edećoj fazi rasta </w:t>
      </w:r>
      <w:r w:rsidR="00A43206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i izuzetno</w:t>
      </w:r>
      <w:r w:rsidR="00462515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sam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 poča</w:t>
      </w:r>
      <w:r w:rsidR="00A43206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stvovan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ukazanim poverenjem i odgovornošću koja mi je dodeljena ovim imenovanjem. Radujem se bliskoj s</w:t>
      </w:r>
      <w:r w:rsidR="00A43206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a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radnji s</w:t>
      </w:r>
      <w:r w:rsidR="00A43206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a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našim predsednikom</w:t>
      </w:r>
      <w:r w:rsidR="00462515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g. 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Nakaom </w:t>
      </w:r>
      <w:r w:rsidR="00A43206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i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sa svim našim </w:t>
      </w:r>
      <w:r w:rsidR="00462515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stručnim i posvećenim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kolegama</w:t>
      </w:r>
      <w:r w:rsidR="00462515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,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kako bismo osnažili poziciju </w:t>
      </w:r>
      <w:r w:rsidR="003D263B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i značaj </w:t>
      </w:r>
      <w:r w:rsidR="00A43206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fabrike</w:t>
      </w:r>
      <w:r w:rsidR="00B53CD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GC kao </w:t>
      </w:r>
      <w:r w:rsidR="003D263B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vodećeg </w:t>
      </w:r>
      <w:r w:rsidR="00A43206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učesnika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u globalnom sektoru dentalne i oralne </w:t>
      </w:r>
      <w:r w:rsidR="00A43206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zaštite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."</w:t>
      </w:r>
    </w:p>
    <w:p w14:paraId="10D53EF9" w14:textId="77777777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5FDD98EB" w14:textId="49B409E5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Pod vo</w:t>
      </w:r>
      <w:r w:rsidR="00A43206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đ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stvom GC Holding AG, sa sedištem u Lu</w:t>
      </w:r>
      <w:r w:rsidR="00A43206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c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ernu, Šva</w:t>
      </w:r>
      <w:r w:rsidR="00A43206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jca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rska, i njegovog Odbora direktora, GC je usmeren na budućnost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u cilju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daljeg razvoja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svog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nasleđa izvrsnosti u dentalnoj </w:t>
      </w:r>
      <w:r w:rsidR="00A43206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zaštiti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, stvaranja vrednosti za </w:t>
      </w:r>
      <w:r w:rsidR="00A43206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akcionare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i poboljšanja oralnog zdravlja.</w:t>
      </w:r>
    </w:p>
    <w:p w14:paraId="53404DA1" w14:textId="77777777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64EF06A8" w14:textId="4AEAF98D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>O GC grupi: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GC je vodeća globalna </w:t>
      </w:r>
      <w:r w:rsidR="00A43206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fabrika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u dentalnoj </w:t>
      </w:r>
      <w:r w:rsidR="00A43206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zaštiti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i oralnom zdravlju.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Prisutan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u više od 100 zemalja i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s</w:t>
      </w:r>
      <w:r w:rsidR="00A43206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a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više od 3500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s</w:t>
      </w:r>
      <w:r w:rsidR="00A43206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a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radnika (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zaposleni</w:t>
      </w:r>
      <w:r w:rsidR="00A43206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h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)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, GC je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posvećen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pružanju proizvoda i rešenja najviše</w:t>
      </w:r>
      <w:r w:rsidR="00A43206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g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kvalitet</w:t>
      </w:r>
      <w:r w:rsidR="00A43206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dentalnim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stručnjacima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i pacijentima </w:t>
      </w:r>
      <w:r w:rsidR="00A43206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širom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sveta.</w:t>
      </w:r>
    </w:p>
    <w:p w14:paraId="449EE162" w14:textId="77777777" w:rsidR="003D263B" w:rsidRPr="003D263B" w:rsidRDefault="003D263B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212AD13F" w14:textId="1400095E" w:rsidR="003E2541" w:rsidRPr="003D263B" w:rsidRDefault="003E2541" w:rsidP="003D263B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[Podaci za kontakt GC operacij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e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/tržišta]</w:t>
      </w:r>
    </w:p>
    <w:p w14:paraId="7A7DB195" w14:textId="43128FCC" w:rsidR="00754860" w:rsidRPr="003D263B" w:rsidRDefault="00754860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3A2369E3" w14:textId="77777777" w:rsidR="00754860" w:rsidRPr="003D263B" w:rsidRDefault="00754860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5F66E09E" w14:textId="77777777" w:rsidR="003B4737" w:rsidRPr="003D263B" w:rsidRDefault="00145C62" w:rsidP="003B4737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  <w:r w:rsidRPr="003D263B">
        <w:rPr>
          <w:noProof/>
          <w:sz w:val="22"/>
          <w:szCs w:val="22"/>
          <w:lang w:val="hr-HR"/>
        </w:rPr>
        <w:lastRenderedPageBreak/>
        <w:drawing>
          <wp:inline distT="0" distB="0" distL="0" distR="0" wp14:anchorId="1B01DDDE" wp14:editId="40C6B19A">
            <wp:extent cx="5762724" cy="3265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559" cy="328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FAE2F" w14:textId="4A944CAF" w:rsidR="00FC1E6A" w:rsidRPr="003D263B" w:rsidRDefault="00FC1E6A" w:rsidP="003B4737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GC Holding AG,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članovi Odbora</w:t>
      </w:r>
      <w:r w:rsidR="009C18CC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direktora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(s lijeva na desno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):</w:t>
      </w:r>
      <w:r w:rsidR="00145C62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d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r. Roland Altwegg,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g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. Makoto Nakao,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d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r. Per Falk,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gđa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Ayako Nakao</w:t>
      </w:r>
    </w:p>
    <w:p w14:paraId="5E8FF01B" w14:textId="77777777" w:rsidR="007C7588" w:rsidRPr="003D263B" w:rsidRDefault="007C7588" w:rsidP="007C7588">
      <w:pPr>
        <w:pStyle w:val="NormalWeb"/>
        <w:spacing w:before="0" w:after="0" w:line="360" w:lineRule="auto"/>
        <w:ind w:left="-990" w:right="-868"/>
        <w:rPr>
          <w:rFonts w:eastAsia="Verdana" w:cs="Verdana"/>
          <w:lang w:val="hr-HR"/>
        </w:rPr>
      </w:pPr>
    </w:p>
    <w:p w14:paraId="54DBF2F2" w14:textId="77777777" w:rsidR="001B6C7A" w:rsidRPr="007F34ED" w:rsidRDefault="001B6C7A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</w:rPr>
      </w:pPr>
    </w:p>
    <w:p w14:paraId="5850D5C6" w14:textId="148B1505" w:rsidR="001B6C7A" w:rsidRPr="007F34ED" w:rsidRDefault="001B6C7A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</w:rPr>
      </w:pPr>
    </w:p>
    <w:p w14:paraId="7C1ECE3C" w14:textId="77777777" w:rsidR="00942D6B" w:rsidRPr="007F34ED" w:rsidRDefault="00942D6B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  <w:u w:val="none"/>
        </w:rPr>
      </w:pPr>
    </w:p>
    <w:p w14:paraId="2AEB49FD" w14:textId="36B22022" w:rsidR="00A5023C" w:rsidRPr="007F34ED" w:rsidRDefault="00A5023C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</w:rPr>
      </w:pPr>
    </w:p>
    <w:sectPr w:rsidR="00A5023C" w:rsidRPr="007F34ED" w:rsidSect="00375891">
      <w:headerReference w:type="default" r:id="rId9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334D" w14:textId="77777777" w:rsidR="00B6544F" w:rsidRDefault="00B6544F">
      <w:r>
        <w:separator/>
      </w:r>
    </w:p>
  </w:endnote>
  <w:endnote w:type="continuationSeparator" w:id="0">
    <w:p w14:paraId="22EF3A36" w14:textId="77777777" w:rsidR="00B6544F" w:rsidRDefault="00B6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BCD2" w14:textId="77777777" w:rsidR="00B6544F" w:rsidRDefault="00B6544F">
      <w:r>
        <w:separator/>
      </w:r>
    </w:p>
  </w:footnote>
  <w:footnote w:type="continuationSeparator" w:id="0">
    <w:p w14:paraId="03252CB6" w14:textId="77777777" w:rsidR="00B6544F" w:rsidRDefault="00B65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975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455B2"/>
    <w:rsid w:val="00045DA8"/>
    <w:rsid w:val="00046D80"/>
    <w:rsid w:val="000578B1"/>
    <w:rsid w:val="00070ECB"/>
    <w:rsid w:val="00076EC4"/>
    <w:rsid w:val="000800FA"/>
    <w:rsid w:val="000861F8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4534A"/>
    <w:rsid w:val="00145C62"/>
    <w:rsid w:val="0016511A"/>
    <w:rsid w:val="00167D45"/>
    <w:rsid w:val="00176AEF"/>
    <w:rsid w:val="001B5343"/>
    <w:rsid w:val="001B5373"/>
    <w:rsid w:val="001B6C7A"/>
    <w:rsid w:val="001C1388"/>
    <w:rsid w:val="001D4D30"/>
    <w:rsid w:val="001E2384"/>
    <w:rsid w:val="001E3E8C"/>
    <w:rsid w:val="001E63CB"/>
    <w:rsid w:val="00204E47"/>
    <w:rsid w:val="00206A13"/>
    <w:rsid w:val="002107C7"/>
    <w:rsid w:val="0022041F"/>
    <w:rsid w:val="00236B8D"/>
    <w:rsid w:val="00247359"/>
    <w:rsid w:val="00270FCD"/>
    <w:rsid w:val="00283337"/>
    <w:rsid w:val="00291EEA"/>
    <w:rsid w:val="002974A2"/>
    <w:rsid w:val="002A1F4F"/>
    <w:rsid w:val="002A32B6"/>
    <w:rsid w:val="002A4426"/>
    <w:rsid w:val="002C00B7"/>
    <w:rsid w:val="002C389F"/>
    <w:rsid w:val="002D178F"/>
    <w:rsid w:val="002E149F"/>
    <w:rsid w:val="002F00FA"/>
    <w:rsid w:val="002F5DBC"/>
    <w:rsid w:val="003042DF"/>
    <w:rsid w:val="0031010C"/>
    <w:rsid w:val="00312F6E"/>
    <w:rsid w:val="00315091"/>
    <w:rsid w:val="00317A20"/>
    <w:rsid w:val="00321DE6"/>
    <w:rsid w:val="0032290E"/>
    <w:rsid w:val="00325206"/>
    <w:rsid w:val="00327168"/>
    <w:rsid w:val="003602A1"/>
    <w:rsid w:val="00367ADB"/>
    <w:rsid w:val="00375891"/>
    <w:rsid w:val="00390C9F"/>
    <w:rsid w:val="003A434A"/>
    <w:rsid w:val="003A7639"/>
    <w:rsid w:val="003B1417"/>
    <w:rsid w:val="003B4737"/>
    <w:rsid w:val="003B4C34"/>
    <w:rsid w:val="003C645C"/>
    <w:rsid w:val="003D263B"/>
    <w:rsid w:val="003D5E25"/>
    <w:rsid w:val="003E2541"/>
    <w:rsid w:val="003F1B6F"/>
    <w:rsid w:val="00412841"/>
    <w:rsid w:val="0041590A"/>
    <w:rsid w:val="00433538"/>
    <w:rsid w:val="004413E2"/>
    <w:rsid w:val="00444A98"/>
    <w:rsid w:val="00453816"/>
    <w:rsid w:val="00462515"/>
    <w:rsid w:val="00463949"/>
    <w:rsid w:val="004651BB"/>
    <w:rsid w:val="00480DBA"/>
    <w:rsid w:val="00481DAB"/>
    <w:rsid w:val="0049147A"/>
    <w:rsid w:val="00492F65"/>
    <w:rsid w:val="00495DD2"/>
    <w:rsid w:val="004A245C"/>
    <w:rsid w:val="004B295B"/>
    <w:rsid w:val="004C0A6B"/>
    <w:rsid w:val="004C3D5F"/>
    <w:rsid w:val="004C48D0"/>
    <w:rsid w:val="004D0FBF"/>
    <w:rsid w:val="004D3B6C"/>
    <w:rsid w:val="004E0670"/>
    <w:rsid w:val="004E2FB3"/>
    <w:rsid w:val="004F2C76"/>
    <w:rsid w:val="00500AB0"/>
    <w:rsid w:val="00502C6F"/>
    <w:rsid w:val="00516C15"/>
    <w:rsid w:val="0052480D"/>
    <w:rsid w:val="00552262"/>
    <w:rsid w:val="00552443"/>
    <w:rsid w:val="00567F3E"/>
    <w:rsid w:val="00572892"/>
    <w:rsid w:val="00587CDE"/>
    <w:rsid w:val="005D1861"/>
    <w:rsid w:val="005D7797"/>
    <w:rsid w:val="005E7894"/>
    <w:rsid w:val="005F40E3"/>
    <w:rsid w:val="00610AAC"/>
    <w:rsid w:val="006125B9"/>
    <w:rsid w:val="00614BAD"/>
    <w:rsid w:val="00616A54"/>
    <w:rsid w:val="00616F42"/>
    <w:rsid w:val="00617D27"/>
    <w:rsid w:val="00631D36"/>
    <w:rsid w:val="0063721E"/>
    <w:rsid w:val="00642020"/>
    <w:rsid w:val="0065729C"/>
    <w:rsid w:val="00657BB0"/>
    <w:rsid w:val="0066042E"/>
    <w:rsid w:val="0066182F"/>
    <w:rsid w:val="00671E66"/>
    <w:rsid w:val="00681CE3"/>
    <w:rsid w:val="006822E2"/>
    <w:rsid w:val="00686CA6"/>
    <w:rsid w:val="006B1315"/>
    <w:rsid w:val="006C68FF"/>
    <w:rsid w:val="006D0C1F"/>
    <w:rsid w:val="006E1865"/>
    <w:rsid w:val="006E7B0B"/>
    <w:rsid w:val="0070518E"/>
    <w:rsid w:val="0072441C"/>
    <w:rsid w:val="00737C03"/>
    <w:rsid w:val="00754860"/>
    <w:rsid w:val="00775ABD"/>
    <w:rsid w:val="00776B7A"/>
    <w:rsid w:val="00776E54"/>
    <w:rsid w:val="00781EA5"/>
    <w:rsid w:val="007847F0"/>
    <w:rsid w:val="007973C3"/>
    <w:rsid w:val="007B054F"/>
    <w:rsid w:val="007C7588"/>
    <w:rsid w:val="007D00B3"/>
    <w:rsid w:val="007D7D19"/>
    <w:rsid w:val="007E0547"/>
    <w:rsid w:val="007E41A8"/>
    <w:rsid w:val="007E448B"/>
    <w:rsid w:val="007F34ED"/>
    <w:rsid w:val="0080482A"/>
    <w:rsid w:val="00805200"/>
    <w:rsid w:val="00807AFC"/>
    <w:rsid w:val="00821D97"/>
    <w:rsid w:val="00850425"/>
    <w:rsid w:val="00856934"/>
    <w:rsid w:val="008663A4"/>
    <w:rsid w:val="00867C29"/>
    <w:rsid w:val="008753D9"/>
    <w:rsid w:val="00881F99"/>
    <w:rsid w:val="008A56E8"/>
    <w:rsid w:val="008A629E"/>
    <w:rsid w:val="008A7D3D"/>
    <w:rsid w:val="008D73C8"/>
    <w:rsid w:val="008E1A49"/>
    <w:rsid w:val="008F120A"/>
    <w:rsid w:val="008F7868"/>
    <w:rsid w:val="00905E3A"/>
    <w:rsid w:val="00906474"/>
    <w:rsid w:val="00911D35"/>
    <w:rsid w:val="009149F1"/>
    <w:rsid w:val="00914C1C"/>
    <w:rsid w:val="009152B2"/>
    <w:rsid w:val="00917845"/>
    <w:rsid w:val="00933CBE"/>
    <w:rsid w:val="00935AB8"/>
    <w:rsid w:val="00935F21"/>
    <w:rsid w:val="00942D6B"/>
    <w:rsid w:val="00960DB7"/>
    <w:rsid w:val="00977829"/>
    <w:rsid w:val="00981F33"/>
    <w:rsid w:val="00986AA8"/>
    <w:rsid w:val="009946D3"/>
    <w:rsid w:val="00997CA1"/>
    <w:rsid w:val="009C18CC"/>
    <w:rsid w:val="009C1D99"/>
    <w:rsid w:val="009D4A1F"/>
    <w:rsid w:val="009D5C2C"/>
    <w:rsid w:val="009E1D13"/>
    <w:rsid w:val="009E52BD"/>
    <w:rsid w:val="00A24B69"/>
    <w:rsid w:val="00A304BF"/>
    <w:rsid w:val="00A43206"/>
    <w:rsid w:val="00A5023C"/>
    <w:rsid w:val="00A65A6F"/>
    <w:rsid w:val="00A67AE7"/>
    <w:rsid w:val="00A7156F"/>
    <w:rsid w:val="00A7746D"/>
    <w:rsid w:val="00A80F69"/>
    <w:rsid w:val="00A844B5"/>
    <w:rsid w:val="00AC092B"/>
    <w:rsid w:val="00AC77C3"/>
    <w:rsid w:val="00AE06AA"/>
    <w:rsid w:val="00AE1122"/>
    <w:rsid w:val="00AE5917"/>
    <w:rsid w:val="00B0362E"/>
    <w:rsid w:val="00B04612"/>
    <w:rsid w:val="00B05CC9"/>
    <w:rsid w:val="00B0625B"/>
    <w:rsid w:val="00B113EF"/>
    <w:rsid w:val="00B1164E"/>
    <w:rsid w:val="00B20BBD"/>
    <w:rsid w:val="00B20FF6"/>
    <w:rsid w:val="00B449F7"/>
    <w:rsid w:val="00B53CD8"/>
    <w:rsid w:val="00B6544F"/>
    <w:rsid w:val="00B80A18"/>
    <w:rsid w:val="00B85591"/>
    <w:rsid w:val="00B90E66"/>
    <w:rsid w:val="00B93C24"/>
    <w:rsid w:val="00B957C3"/>
    <w:rsid w:val="00BB3DE5"/>
    <w:rsid w:val="00BB5D11"/>
    <w:rsid w:val="00BB6534"/>
    <w:rsid w:val="00BD240B"/>
    <w:rsid w:val="00BD25AB"/>
    <w:rsid w:val="00BD4617"/>
    <w:rsid w:val="00BE1580"/>
    <w:rsid w:val="00BE5C2D"/>
    <w:rsid w:val="00C110C6"/>
    <w:rsid w:val="00C12E8E"/>
    <w:rsid w:val="00C2221D"/>
    <w:rsid w:val="00C36F0F"/>
    <w:rsid w:val="00C436B7"/>
    <w:rsid w:val="00C60B64"/>
    <w:rsid w:val="00C60CCE"/>
    <w:rsid w:val="00C67C67"/>
    <w:rsid w:val="00CA5DBB"/>
    <w:rsid w:val="00CC6660"/>
    <w:rsid w:val="00CD0F90"/>
    <w:rsid w:val="00CD1217"/>
    <w:rsid w:val="00CE6ACF"/>
    <w:rsid w:val="00D003A7"/>
    <w:rsid w:val="00D04D00"/>
    <w:rsid w:val="00D16301"/>
    <w:rsid w:val="00D21359"/>
    <w:rsid w:val="00D33936"/>
    <w:rsid w:val="00D441FF"/>
    <w:rsid w:val="00D56385"/>
    <w:rsid w:val="00D65456"/>
    <w:rsid w:val="00DB38CE"/>
    <w:rsid w:val="00DB50BD"/>
    <w:rsid w:val="00DC1238"/>
    <w:rsid w:val="00DC69A2"/>
    <w:rsid w:val="00DD11C7"/>
    <w:rsid w:val="00DD4ADD"/>
    <w:rsid w:val="00DF3946"/>
    <w:rsid w:val="00E00439"/>
    <w:rsid w:val="00E07420"/>
    <w:rsid w:val="00E23C42"/>
    <w:rsid w:val="00E26DFB"/>
    <w:rsid w:val="00E34C95"/>
    <w:rsid w:val="00E37A44"/>
    <w:rsid w:val="00E402E9"/>
    <w:rsid w:val="00E561B3"/>
    <w:rsid w:val="00E60E82"/>
    <w:rsid w:val="00E62825"/>
    <w:rsid w:val="00E64BED"/>
    <w:rsid w:val="00E675E8"/>
    <w:rsid w:val="00E767CA"/>
    <w:rsid w:val="00E833B6"/>
    <w:rsid w:val="00E92DE2"/>
    <w:rsid w:val="00EA2203"/>
    <w:rsid w:val="00EA4468"/>
    <w:rsid w:val="00ED2B9D"/>
    <w:rsid w:val="00ED59B2"/>
    <w:rsid w:val="00EE790F"/>
    <w:rsid w:val="00F03AFF"/>
    <w:rsid w:val="00F5342D"/>
    <w:rsid w:val="00F7065B"/>
    <w:rsid w:val="00F966A1"/>
    <w:rsid w:val="00FA1298"/>
    <w:rsid w:val="00FB5078"/>
    <w:rsid w:val="00FC1E6A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3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22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Een nieuw document maken." ma:contentTypeScope="" ma:versionID="7ae824e43e978e2ac9e32ea7fcd2b21e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81f11b7bc69a6595cac96151d7e15840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E13E3-9177-4F8F-ACBD-35DEA9279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38D7E2-03A9-4292-87E2-FCC93D7A6896}"/>
</file>

<file path=customXml/itemProps3.xml><?xml version="1.0" encoding="utf-8"?>
<ds:datastoreItem xmlns:ds="http://schemas.openxmlformats.org/officeDocument/2006/customXml" ds:itemID="{127593DF-7491-475C-B724-4C7670798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Ikonov, Ivan</cp:lastModifiedBy>
  <cp:revision>2</cp:revision>
  <cp:lastPrinted>2020-01-21T15:04:00Z</cp:lastPrinted>
  <dcterms:created xsi:type="dcterms:W3CDTF">2024-10-16T10:14:00Z</dcterms:created>
  <dcterms:modified xsi:type="dcterms:W3CDTF">2024-10-16T10:14:00Z</dcterms:modified>
</cp:coreProperties>
</file>