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18CF19" w14:textId="7B0425DC" w:rsidR="004C48D0" w:rsidRPr="00CA37C2" w:rsidRDefault="004E2FB3" w:rsidP="004E2FB3">
      <w:pPr>
        <w:spacing w:line="360" w:lineRule="auto"/>
        <w:ind w:left="-990" w:right="-868"/>
        <w:rPr>
          <w:rFonts w:ascii="Avenir Next LT Pro" w:eastAsia="Verdana" w:hAnsi="Avenir Next LT Pro" w:cs="Verdana"/>
          <w:b/>
          <w:bCs/>
          <w:color w:val="000000" w:themeColor="text1"/>
          <w:sz w:val="30"/>
          <w:szCs w:val="30"/>
          <w:lang w:val="en-GB"/>
        </w:rPr>
      </w:pPr>
      <w:r w:rsidRPr="00CA37C2">
        <w:rPr>
          <w:rFonts w:ascii="Avenir Next LT Pro" w:hAnsi="Avenir Next LT Pro"/>
          <w:b/>
          <w:bCs/>
          <w:noProof/>
          <w:color w:val="000000" w:themeColor="text1"/>
          <w:sz w:val="30"/>
          <w:szCs w:val="30"/>
          <w:lang w:val="en-GB"/>
        </w:rPr>
        <mc:AlternateContent>
          <mc:Choice Requires="wps">
            <w:drawing>
              <wp:anchor distT="0" distB="0" distL="114300" distR="114300" simplePos="0" relativeHeight="251658240" behindDoc="0" locked="0" layoutInCell="1" allowOverlap="1" wp14:anchorId="692D5677" wp14:editId="218965C5">
                <wp:simplePos x="0" y="0"/>
                <wp:positionH relativeFrom="page">
                  <wp:posOffset>-118375</wp:posOffset>
                </wp:positionH>
                <wp:positionV relativeFrom="paragraph">
                  <wp:posOffset>18433</wp:posOffset>
                </wp:positionV>
                <wp:extent cx="216172" cy="230332"/>
                <wp:effectExtent l="0" t="0" r="0" b="0"/>
                <wp:wrapNone/>
                <wp:docPr id="21" name="Rectangle 21"/>
                <wp:cNvGraphicFramePr/>
                <a:graphic xmlns:a="http://schemas.openxmlformats.org/drawingml/2006/main">
                  <a:graphicData uri="http://schemas.microsoft.com/office/word/2010/wordprocessingShape">
                    <wps:wsp>
                      <wps:cNvSpPr/>
                      <wps:spPr>
                        <a:xfrm>
                          <a:off x="0" y="0"/>
                          <a:ext cx="216172" cy="230332"/>
                        </a:xfrm>
                        <a:prstGeom prst="rect">
                          <a:avLst/>
                        </a:prstGeom>
                        <a:solidFill>
                          <a:srgbClr val="009B77"/>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11BB9" id="Rectangle 21" o:spid="_x0000_s1026" style="position:absolute;margin-left:-9.3pt;margin-top:1.45pt;width:17pt;height:1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" fillcolor="#009b77" stroked="f" strokeweight="2pt">
                <v:stroke joinstyle="round"/>
                <v:textbox inset="1.2699mm,1.2699mm,1.2699mm,1.2699mm"/>
                <w10:wrap anchorx="page"/>
              </v:rect>
            </w:pict>
          </mc:Fallback>
        </mc:AlternateContent>
      </w:r>
      <w:r w:rsidR="00A304BF" w:rsidRPr="00CA37C2">
        <w:rPr>
          <w:rFonts w:ascii="Avenir Next LT Pro" w:hAnsi="Avenir Next LT Pro"/>
          <w:b/>
          <w:bCs/>
          <w:color w:val="000000" w:themeColor="text1"/>
          <w:sz w:val="30"/>
          <w:szCs w:val="30"/>
          <w:lang w:val="en-GB"/>
        </w:rPr>
        <w:t>Press release</w:t>
      </w:r>
    </w:p>
    <w:p w14:paraId="0C69B5D1" w14:textId="77777777" w:rsidR="00270FCD" w:rsidRPr="00CA37C2" w:rsidRDefault="00270FCD" w:rsidP="004E2FB3">
      <w:pPr>
        <w:spacing w:line="360" w:lineRule="auto"/>
        <w:ind w:left="-990" w:right="-868"/>
        <w:jc w:val="both"/>
        <w:rPr>
          <w:rFonts w:ascii="Avenir Next LT Pro" w:eastAsia="Verdana" w:hAnsi="Avenir Next LT Pro" w:cs="Verdana"/>
          <w:color w:val="000000" w:themeColor="text1"/>
          <w:lang w:val="en-GB"/>
        </w:rPr>
      </w:pPr>
    </w:p>
    <w:p w14:paraId="5093964D" w14:textId="77777777" w:rsidR="00DD0617" w:rsidRPr="00DD0617" w:rsidRDefault="00DD0617" w:rsidP="00DD0617">
      <w:pPr>
        <w:spacing w:line="360" w:lineRule="auto"/>
        <w:ind w:left="-990" w:right="-868"/>
        <w:rPr>
          <w:rFonts w:ascii="Avenir Next LT Pro" w:eastAsia="Verdana" w:hAnsi="Avenir Next LT Pro" w:cs="Verdana"/>
          <w:color w:val="000000" w:themeColor="text1"/>
          <w:u w:val="single"/>
          <w:lang w:val="en-GB"/>
        </w:rPr>
      </w:pPr>
      <w:r w:rsidRPr="00DD0617">
        <w:rPr>
          <w:rFonts w:ascii="Avenir Next LT Pro" w:eastAsia="Verdana" w:hAnsi="Avenir Next LT Pro" w:cs="Verdana"/>
          <w:color w:val="000000" w:themeColor="text1"/>
          <w:u w:val="single"/>
          <w:lang w:val="en-GB"/>
        </w:rPr>
        <w:t>Unlock the Power of GC CAD/CAM Lithium Disilicate and Zirconium Dioxide Solutions</w:t>
      </w:r>
    </w:p>
    <w:p w14:paraId="2A5F1680" w14:textId="77777777" w:rsidR="00DD0617" w:rsidRDefault="00DD0617" w:rsidP="00DD0617">
      <w:pPr>
        <w:spacing w:line="360" w:lineRule="auto"/>
        <w:ind w:left="-990" w:right="-868"/>
        <w:rPr>
          <w:rFonts w:ascii="Avenir Next LT Pro" w:eastAsia="Verdana" w:hAnsi="Avenir Next LT Pro" w:cs="Verdana"/>
          <w:color w:val="000000" w:themeColor="text1"/>
          <w:lang w:val="en-GB"/>
        </w:rPr>
      </w:pPr>
    </w:p>
    <w:p w14:paraId="48F9F8F7" w14:textId="4BEBA67E" w:rsidR="00DD0617" w:rsidRPr="00DD0617" w:rsidRDefault="00DD0617" w:rsidP="00DD0617">
      <w:pPr>
        <w:spacing w:line="360" w:lineRule="auto"/>
        <w:ind w:left="-990" w:right="-868"/>
        <w:rPr>
          <w:rFonts w:ascii="Avenir Next LT Pro" w:eastAsia="Verdana" w:hAnsi="Avenir Next LT Pro" w:cs="Verdana"/>
          <w:color w:val="000000" w:themeColor="text1"/>
          <w:lang w:val="en-GB"/>
        </w:rPr>
      </w:pPr>
      <w:r w:rsidRPr="00DD0617">
        <w:rPr>
          <w:rFonts w:ascii="Avenir Next LT Pro" w:eastAsia="Verdana" w:hAnsi="Avenir Next LT Pro" w:cs="Verdana"/>
          <w:color w:val="000000" w:themeColor="text1"/>
          <w:lang w:val="en-GB"/>
        </w:rPr>
        <w:t>By focusing on solutions rather than problems, GC empowers dental professionals to achieve success with greater efficiency and predictability. Our CAD/CAM solutions, including lithium disilicate and zirconium dioxide workflows, are designed to deliver exceptional results while saving valuable time for your practice. From state-of-the-art materials to simplified cementation, every product is optimized to work seamlessly together, providing you with integrated workflows that ensure precision, durability, and aesthetics. To make your practice even smoother, we’ve developed streamlined workflows to help you achieve the best results every time.</w:t>
      </w:r>
    </w:p>
    <w:p w14:paraId="38D0F246" w14:textId="77777777" w:rsidR="00DD0617" w:rsidRPr="00DD0617" w:rsidRDefault="00DD0617" w:rsidP="00DD0617">
      <w:pPr>
        <w:spacing w:line="360" w:lineRule="auto"/>
        <w:ind w:left="-990" w:right="-868"/>
        <w:rPr>
          <w:rFonts w:ascii="Avenir Next LT Pro" w:eastAsia="Verdana" w:hAnsi="Avenir Next LT Pro" w:cs="Verdana"/>
          <w:color w:val="000000" w:themeColor="text1"/>
          <w:lang w:val="en-GB"/>
        </w:rPr>
      </w:pPr>
      <w:r w:rsidRPr="00DD0617">
        <w:rPr>
          <w:rFonts w:ascii="Avenir Next LT Pro" w:eastAsia="Verdana" w:hAnsi="Avenir Next LT Pro" w:cs="Verdana"/>
          <w:color w:val="000000" w:themeColor="text1"/>
          <w:lang w:val="en-GB"/>
        </w:rPr>
        <w:t xml:space="preserve">At the heart of our Zirconia CAD/CAM Workflow is the Zirconia Disk Multilayer Elite, which sets new standards in restorative dentistry. With its natural shade and translucency gradient, this zirconia disk mimics the natural structure of teeth, transitioning seamlessly from cervical to incisal. It combines aesthetics with strength, offering a flexural strength of over 1,100 MPa, making it suitable for a wide range of applications, from single crowns to multi-unit bridges. Designed for fast and versatile sintering, the disk enhances productivity without compromising quality. Complementing this is the Initial Zirconia </w:t>
      </w:r>
      <w:proofErr w:type="spellStart"/>
      <w:r w:rsidRPr="00DD0617">
        <w:rPr>
          <w:rFonts w:ascii="Avenir Next LT Pro" w:eastAsia="Verdana" w:hAnsi="Avenir Next LT Pro" w:cs="Verdana"/>
          <w:color w:val="000000" w:themeColor="text1"/>
          <w:lang w:val="en-GB"/>
        </w:rPr>
        <w:t>Coloring</w:t>
      </w:r>
      <w:proofErr w:type="spellEnd"/>
      <w:r w:rsidRPr="00DD0617">
        <w:rPr>
          <w:rFonts w:ascii="Avenir Next LT Pro" w:eastAsia="Verdana" w:hAnsi="Avenir Next LT Pro" w:cs="Verdana"/>
          <w:color w:val="000000" w:themeColor="text1"/>
          <w:lang w:val="en-GB"/>
        </w:rPr>
        <w:t xml:space="preserve"> Liquid, which refines restorations with natural inner stains, and Initial IQ ONE SQIN, a </w:t>
      </w:r>
      <w:proofErr w:type="spellStart"/>
      <w:r w:rsidRPr="00DD0617">
        <w:rPr>
          <w:rFonts w:ascii="Avenir Next LT Pro" w:eastAsia="Verdana" w:hAnsi="Avenir Next LT Pro" w:cs="Verdana"/>
          <w:color w:val="000000" w:themeColor="text1"/>
          <w:lang w:val="en-GB"/>
        </w:rPr>
        <w:t>microlayering</w:t>
      </w:r>
      <w:proofErr w:type="spellEnd"/>
      <w:r w:rsidRPr="00DD0617">
        <w:rPr>
          <w:rFonts w:ascii="Avenir Next LT Pro" w:eastAsia="Verdana" w:hAnsi="Avenir Next LT Pro" w:cs="Verdana"/>
          <w:color w:val="000000" w:themeColor="text1"/>
          <w:lang w:val="en-GB"/>
        </w:rPr>
        <w:t xml:space="preserve"> system that enhances gloss, texture, and vitality. Together, these tools ensure high-end individualization with minimal effort.</w:t>
      </w:r>
    </w:p>
    <w:p w14:paraId="42EB3967" w14:textId="77777777" w:rsidR="00DD0617" w:rsidRPr="00DD0617" w:rsidRDefault="00DD0617" w:rsidP="00DD0617">
      <w:pPr>
        <w:spacing w:line="360" w:lineRule="auto"/>
        <w:ind w:left="-990" w:right="-868"/>
        <w:rPr>
          <w:rFonts w:ascii="Avenir Next LT Pro" w:eastAsia="Verdana" w:hAnsi="Avenir Next LT Pro" w:cs="Verdana"/>
          <w:color w:val="000000" w:themeColor="text1"/>
          <w:lang w:val="en-GB"/>
        </w:rPr>
      </w:pPr>
      <w:r w:rsidRPr="00DD0617">
        <w:rPr>
          <w:rFonts w:ascii="Avenir Next LT Pro" w:eastAsia="Verdana" w:hAnsi="Avenir Next LT Pro" w:cs="Verdana"/>
          <w:color w:val="000000" w:themeColor="text1"/>
          <w:lang w:val="en-GB"/>
        </w:rPr>
        <w:t xml:space="preserve">For dental professionals seeking to further streamline workflows, GC’s Initial LiSi Block provides an innovative solution for CAD/CAM dentistry. This fully crystallized </w:t>
      </w:r>
      <w:r w:rsidRPr="00DD0617">
        <w:rPr>
          <w:rFonts w:ascii="Avenir Next LT Pro" w:eastAsia="Verdana" w:hAnsi="Avenir Next LT Pro" w:cs="Verdana"/>
          <w:color w:val="000000" w:themeColor="text1"/>
          <w:lang w:val="en-GB"/>
        </w:rPr>
        <w:lastRenderedPageBreak/>
        <w:t>lithium disilicate block eliminates the need for firing, significantly reducing chair time. GC’s proprietary High-Density Micronization (HDM) technology ensures high wear resistance, smooth margins, and superior aesthetics. These blocks are quick to mill, easy to polish, and ready to use immediately, making them the perfect choice for single-visit chairside restorations. With exceptional properties and natural opalescence, the Initial LiSi Block allows for stunning restorations in just minutes.</w:t>
      </w:r>
    </w:p>
    <w:p w14:paraId="5505F351" w14:textId="77777777" w:rsidR="00DD0617" w:rsidRPr="00DD0617" w:rsidRDefault="00DD0617" w:rsidP="00DD0617">
      <w:pPr>
        <w:spacing w:line="360" w:lineRule="auto"/>
        <w:ind w:left="-990" w:right="-868"/>
        <w:rPr>
          <w:rFonts w:ascii="Avenir Next LT Pro" w:eastAsia="Verdana" w:hAnsi="Avenir Next LT Pro" w:cs="Verdana"/>
          <w:color w:val="000000" w:themeColor="text1"/>
          <w:lang w:val="en-GB"/>
        </w:rPr>
      </w:pPr>
      <w:r w:rsidRPr="00DD0617">
        <w:rPr>
          <w:rFonts w:ascii="Avenir Next LT Pro" w:eastAsia="Verdana" w:hAnsi="Avenir Next LT Pro" w:cs="Verdana"/>
          <w:color w:val="000000" w:themeColor="text1"/>
          <w:lang w:val="en-GB"/>
        </w:rPr>
        <w:t>To further simplify the process, we’ve created the Aesthetic Crown Workflow. This workflow guides you from material selection to finishing and cementation, ensuring predictable and beautiful results every time. Whether you choose Initial Zirconia Disks for their translucency gradient and strength or Initial LiSi Block for its natural opalescence and ease of use, the process guarantees exceptional outcomes. Characterize restorations with Initial IQ ONE SQIN for added depth and gloss and finalize your work with our adapted luting solutions. Choose between FujiCEM Evolve, the ideal resin modified glass ionomer cement for zirconia, and G-CEM ONE, the Universal adhesive cement offering excellent adhesion and durability for low retention preparations. With this smooth and easy workflow, achieving high-quality crowns has never been more efficient or predictable.</w:t>
      </w:r>
    </w:p>
    <w:p w14:paraId="60544E87" w14:textId="77777777" w:rsidR="00DD0617" w:rsidRPr="00DD0617" w:rsidRDefault="00DD0617" w:rsidP="00DD0617">
      <w:pPr>
        <w:spacing w:line="360" w:lineRule="auto"/>
        <w:ind w:left="-990" w:right="-868"/>
        <w:rPr>
          <w:rFonts w:ascii="Avenir Next LT Pro" w:eastAsia="Verdana" w:hAnsi="Avenir Next LT Pro" w:cs="Verdana"/>
          <w:color w:val="000000" w:themeColor="text1"/>
          <w:lang w:val="en-GB"/>
        </w:rPr>
      </w:pPr>
      <w:r w:rsidRPr="00DD0617">
        <w:rPr>
          <w:rFonts w:ascii="Avenir Next LT Pro" w:eastAsia="Verdana" w:hAnsi="Avenir Next LT Pro" w:cs="Verdana"/>
          <w:color w:val="000000" w:themeColor="text1"/>
          <w:lang w:val="en-GB"/>
        </w:rPr>
        <w:t xml:space="preserve">To complement this, we’ve developed the Onlay/Overlay Workflow, a step-by-step guide that ensures consistent and reliable outcomes. Starting with proper tooth preparation and immediate dentin sealing using G2-BOND Universal or G-Premio BOND, the workflow ensures maximum bond strength and tooth protection. For material selection, choose Initial LiSi Block for its strength and </w:t>
      </w:r>
      <w:proofErr w:type="spellStart"/>
      <w:r w:rsidRPr="00DD0617">
        <w:rPr>
          <w:rFonts w:ascii="Avenir Next LT Pro" w:eastAsia="Verdana" w:hAnsi="Avenir Next LT Pro" w:cs="Verdana"/>
          <w:color w:val="000000" w:themeColor="text1"/>
          <w:lang w:val="en-GB"/>
        </w:rPr>
        <w:t>polishability</w:t>
      </w:r>
      <w:proofErr w:type="spellEnd"/>
      <w:r w:rsidRPr="00DD0617">
        <w:rPr>
          <w:rFonts w:ascii="Avenir Next LT Pro" w:eastAsia="Verdana" w:hAnsi="Avenir Next LT Pro" w:cs="Verdana"/>
          <w:color w:val="000000" w:themeColor="text1"/>
          <w:lang w:val="en-GB"/>
        </w:rPr>
        <w:t xml:space="preserve"> or CERASMART270, the glass hybrid block, for its flexibility and resilience in less extensive cases. Finalize your restorations with G-CEM ONE, the universal adhesive resin cement that provides outstanding results with effortless cleanup and reliable adhesion. This workflow is tailored to simplify your practice while delivering optimal performance and aesthetic results.</w:t>
      </w:r>
    </w:p>
    <w:p w14:paraId="1D5584A9" w14:textId="77777777" w:rsidR="00DD0617" w:rsidRPr="00DD0617" w:rsidRDefault="00DD0617" w:rsidP="00DD0617">
      <w:pPr>
        <w:spacing w:line="360" w:lineRule="auto"/>
        <w:ind w:left="-990" w:right="-868"/>
        <w:rPr>
          <w:rFonts w:ascii="Avenir Next LT Pro" w:eastAsia="Verdana" w:hAnsi="Avenir Next LT Pro" w:cs="Verdana"/>
          <w:color w:val="000000" w:themeColor="text1"/>
          <w:lang w:val="en-GB"/>
        </w:rPr>
      </w:pPr>
      <w:r w:rsidRPr="00DD0617">
        <w:rPr>
          <w:rFonts w:ascii="Avenir Next LT Pro" w:eastAsia="Verdana" w:hAnsi="Avenir Next LT Pro" w:cs="Verdana"/>
          <w:color w:val="000000" w:themeColor="text1"/>
          <w:lang w:val="en-GB"/>
        </w:rPr>
        <w:lastRenderedPageBreak/>
        <w:t>We invite all dental professionals to experience the full range of GC’s CAD/CAM and zirconia solutions firsthand at Hall 11.2, Stand N010 - O039. At our booth, you’ll have the chance to participate in hands-on courses and live demonstrations that showcase the seamless integration of Zirconium Dioxide  and Lithium Disilicate workflows. Our speakers’ corner will feature internationally renowned dentists and technicians sharing their expertise and practical tips on maximizing results with GC’s solutions.</w:t>
      </w:r>
    </w:p>
    <w:p w14:paraId="74CF0548" w14:textId="77777777" w:rsidR="00DD0617" w:rsidRPr="00DD0617" w:rsidRDefault="00DD0617" w:rsidP="00DD0617">
      <w:pPr>
        <w:spacing w:line="360" w:lineRule="auto"/>
        <w:ind w:left="-990" w:right="-868"/>
        <w:rPr>
          <w:rFonts w:ascii="Avenir Next LT Pro" w:eastAsia="Verdana" w:hAnsi="Avenir Next LT Pro" w:cs="Verdana"/>
          <w:color w:val="000000" w:themeColor="text1"/>
          <w:lang w:val="en-GB"/>
        </w:rPr>
      </w:pPr>
      <w:r w:rsidRPr="00DD0617">
        <w:rPr>
          <w:rFonts w:ascii="Avenir Next LT Pro" w:eastAsia="Verdana" w:hAnsi="Avenir Next LT Pro" w:cs="Verdana"/>
          <w:color w:val="000000" w:themeColor="text1"/>
          <w:lang w:val="en-GB"/>
        </w:rPr>
        <w:t>Whether you’re transforming smiles with zirconia, streamlining chairside workflows with CAD/CAM, or simplifying cementation, GC’s integrated solutions are tailored to meet your needs. Let us inspire you to achieve greater efficiency, precision, and aesthetics for your patients. Visit us to discover how our innovations in zirconia and CAD/CAM dentistry can help you deliver superior results, all while saving time and enhancing your practice. Together, let’s redefine restorative dentistry with solutions that ensure long-lasting success and stunning smiles!</w:t>
      </w:r>
    </w:p>
    <w:p w14:paraId="6EA3222A" w14:textId="14C9D8B0" w:rsidR="00375891" w:rsidRPr="00CA37C2" w:rsidRDefault="00375891" w:rsidP="00FA6756">
      <w:pPr>
        <w:spacing w:line="360" w:lineRule="auto"/>
        <w:ind w:left="-990" w:right="-868"/>
        <w:rPr>
          <w:rFonts w:ascii="Avenir Next LT Pro" w:eastAsia="Verdana" w:hAnsi="Avenir Next LT Pro" w:cs="Verdana"/>
          <w:color w:val="000000" w:themeColor="text1"/>
          <w:lang w:val="en-GB"/>
        </w:rPr>
      </w:pPr>
    </w:p>
    <w:p w14:paraId="7B8F45D0" w14:textId="77777777" w:rsidR="00375891" w:rsidRPr="00CA37C2" w:rsidRDefault="00375891" w:rsidP="00C436B7">
      <w:pPr>
        <w:spacing w:line="360" w:lineRule="auto"/>
        <w:ind w:left="-990" w:right="-868"/>
        <w:rPr>
          <w:rFonts w:ascii="Avenir Next LT Pro" w:eastAsia="Verdana" w:hAnsi="Avenir Next LT Pro" w:cs="Verdana"/>
          <w:color w:val="000000" w:themeColor="text1"/>
          <w:lang w:val="en-GB"/>
        </w:rPr>
      </w:pPr>
    </w:p>
    <w:p w14:paraId="34A9CF65" w14:textId="1A67B52A" w:rsidR="00C12E8E" w:rsidRPr="00CA37C2" w:rsidRDefault="00C12E8E" w:rsidP="004E2FB3">
      <w:pPr>
        <w:spacing w:line="360" w:lineRule="auto"/>
        <w:ind w:left="-990" w:right="-868"/>
        <w:rPr>
          <w:rFonts w:ascii="Avenir Next LT Pro" w:eastAsia="Verdana" w:hAnsi="Avenir Next LT Pro" w:cs="Verdana"/>
          <w:bCs/>
          <w:color w:val="000000" w:themeColor="text1"/>
          <w:spacing w:val="5"/>
          <w:kern w:val="28"/>
          <w:sz w:val="22"/>
          <w:szCs w:val="22"/>
          <w:u w:color="464646"/>
          <w:lang w:val="fr-FR"/>
        </w:rPr>
      </w:pPr>
      <w:r w:rsidRPr="00CA37C2">
        <w:rPr>
          <w:rFonts w:ascii="Avenir Next LT Pro" w:hAnsi="Avenir Next LT Pro"/>
          <w:bCs/>
          <w:color w:val="000000" w:themeColor="text1"/>
          <w:spacing w:val="5"/>
          <w:kern w:val="28"/>
          <w:sz w:val="22"/>
          <w:szCs w:val="22"/>
          <w:u w:color="464646"/>
          <w:lang w:val="fr-FR"/>
        </w:rPr>
        <w:t>GC Europe N.V.</w:t>
      </w:r>
    </w:p>
    <w:p w14:paraId="71863812" w14:textId="77777777" w:rsidR="00C12E8E" w:rsidRPr="00CA37C2" w:rsidRDefault="00C12E8E" w:rsidP="004E2FB3">
      <w:pPr>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Interleuvenlaan 33</w:t>
      </w:r>
    </w:p>
    <w:p w14:paraId="452202D6" w14:textId="77777777" w:rsidR="00C12E8E" w:rsidRPr="00CA37C2" w:rsidRDefault="00C12E8E" w:rsidP="004E2FB3">
      <w:pPr>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3001 Leuven</w:t>
      </w:r>
    </w:p>
    <w:p w14:paraId="44D3AA60" w14:textId="6EC948AB" w:rsidR="00C12E8E" w:rsidRPr="00CA37C2" w:rsidRDefault="00C12E8E" w:rsidP="004E2FB3">
      <w:pPr>
        <w:tabs>
          <w:tab w:val="left" w:pos="708"/>
          <w:tab w:val="left" w:pos="1416"/>
          <w:tab w:val="left" w:pos="2124"/>
          <w:tab w:val="left" w:pos="4020"/>
        </w:tabs>
        <w:spacing w:line="360" w:lineRule="auto"/>
        <w:ind w:left="-990" w:right="-868"/>
        <w:rPr>
          <w:rFonts w:ascii="Avenir Next LT Pro" w:hAnsi="Avenir Next LT Pro"/>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+32.16.74.10.00</w:t>
      </w:r>
      <w:r w:rsidRPr="00CA37C2">
        <w:rPr>
          <w:rFonts w:ascii="Avenir Next LT Pro" w:hAnsi="Avenir Next LT Pro"/>
          <w:color w:val="000000" w:themeColor="text1"/>
          <w:spacing w:val="5"/>
          <w:kern w:val="28"/>
          <w:sz w:val="22"/>
          <w:szCs w:val="22"/>
          <w:u w:color="464646"/>
          <w:lang w:val="fr-FR"/>
        </w:rPr>
        <w:tab/>
      </w:r>
    </w:p>
    <w:p w14:paraId="3AF5C46E" w14:textId="408D2A99" w:rsidR="00567F3E" w:rsidRPr="00CA37C2" w:rsidRDefault="00567F3E" w:rsidP="004E2FB3">
      <w:pPr>
        <w:tabs>
          <w:tab w:val="left" w:pos="708"/>
          <w:tab w:val="left" w:pos="1416"/>
          <w:tab w:val="left" w:pos="2124"/>
          <w:tab w:val="left" w:pos="4020"/>
        </w:tabs>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https://www.gc.dental/europe</w:t>
      </w:r>
    </w:p>
    <w:p w14:paraId="17B68DE6" w14:textId="48A6327A" w:rsidR="000A485C" w:rsidRPr="00CA37C2" w:rsidRDefault="007D00B3" w:rsidP="004E2FB3">
      <w:pPr>
        <w:pStyle w:val="NormalWeb"/>
        <w:spacing w:before="0" w:after="0" w:line="360" w:lineRule="auto"/>
        <w:ind w:left="-990" w:right="-868"/>
        <w:rPr>
          <w:rStyle w:val="Hyperlink"/>
          <w:rFonts w:ascii="Avenir Next LT Pro" w:hAnsi="Avenir Next LT Pro"/>
          <w:color w:val="000000" w:themeColor="text1"/>
          <w:spacing w:val="5"/>
          <w:kern w:val="28"/>
          <w:sz w:val="22"/>
          <w:szCs w:val="22"/>
          <w:u w:val="none"/>
          <w:lang w:val="fr-FR"/>
        </w:rPr>
      </w:pPr>
      <w:hyperlink r:id="rId10" w:history="1">
        <w:r w:rsidRPr="00CA37C2">
          <w:rPr>
            <w:rStyle w:val="Hyperlink"/>
            <w:rFonts w:ascii="Avenir Next LT Pro" w:hAnsi="Avenir Next LT Pro"/>
            <w:color w:val="000000" w:themeColor="text1"/>
            <w:spacing w:val="5"/>
            <w:kern w:val="28"/>
            <w:sz w:val="22"/>
            <w:szCs w:val="22"/>
            <w:u w:val="none"/>
            <w:lang w:val="fr-FR"/>
          </w:rPr>
          <w:t>info.gce@gc.dental</w:t>
        </w:r>
      </w:hyperlink>
    </w:p>
    <w:p w14:paraId="2AEB49FD" w14:textId="77777777" w:rsidR="00A5023C" w:rsidRPr="00CA37C2" w:rsidRDefault="00A5023C" w:rsidP="004E2FB3">
      <w:pPr>
        <w:pStyle w:val="NormalWeb"/>
        <w:spacing w:before="0" w:after="0" w:line="360" w:lineRule="auto"/>
        <w:ind w:left="-990" w:right="-868"/>
        <w:rPr>
          <w:rStyle w:val="Hyperlink"/>
          <w:rFonts w:ascii="Avenir Next LT Pro" w:hAnsi="Avenir Next LT Pro"/>
          <w:color w:val="000000" w:themeColor="text1"/>
          <w:spacing w:val="5"/>
          <w:kern w:val="28"/>
          <w:sz w:val="22"/>
          <w:szCs w:val="22"/>
          <w:u w:val="none"/>
          <w:lang w:val="fr-FR"/>
        </w:rPr>
      </w:pPr>
    </w:p>
    <w:sectPr w:rsidR="00A5023C" w:rsidRPr="00CA37C2" w:rsidSect="00375891">
      <w:headerReference w:type="default" r:id="rId11"/>
      <w:pgSz w:w="11900" w:h="16840"/>
      <w:pgMar w:top="1826" w:right="1985" w:bottom="2880" w:left="2700" w:header="709"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6C701" w14:textId="77777777" w:rsidR="00A72DAB" w:rsidRDefault="00A72DAB">
      <w:r>
        <w:separator/>
      </w:r>
    </w:p>
  </w:endnote>
  <w:endnote w:type="continuationSeparator" w:id="0">
    <w:p w14:paraId="03941283" w14:textId="77777777" w:rsidR="00A72DAB" w:rsidRDefault="00A7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14E68" w14:textId="77777777" w:rsidR="00A72DAB" w:rsidRDefault="00A72DAB">
      <w:r>
        <w:separator/>
      </w:r>
    </w:p>
  </w:footnote>
  <w:footnote w:type="continuationSeparator" w:id="0">
    <w:p w14:paraId="67ED3A83" w14:textId="77777777" w:rsidR="00A72DAB" w:rsidRDefault="00A7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9D1" w14:textId="518C03B9" w:rsidR="004C48D0" w:rsidRDefault="002A1F4F">
    <w:pPr>
      <w:pStyle w:val="Header"/>
      <w:tabs>
        <w:tab w:val="clear" w:pos="9072"/>
        <w:tab w:val="right" w:pos="7842"/>
      </w:tabs>
    </w:pPr>
    <w:r>
      <w:rPr>
        <w:noProof/>
      </w:rPr>
      <w:drawing>
        <wp:anchor distT="0" distB="0" distL="114300" distR="114300" simplePos="0" relativeHeight="251658240" behindDoc="1" locked="0" layoutInCell="1" allowOverlap="1" wp14:anchorId="0377B3A4" wp14:editId="5554E4C1">
          <wp:simplePos x="0" y="0"/>
          <wp:positionH relativeFrom="page">
            <wp:align>left</wp:align>
          </wp:positionH>
          <wp:positionV relativeFrom="paragraph">
            <wp:posOffset>-434781</wp:posOffset>
          </wp:positionV>
          <wp:extent cx="7545788" cy="10670829"/>
          <wp:effectExtent l="0" t="0" r="0" b="0"/>
          <wp:wrapNone/>
          <wp:docPr id="25" name="Picture 25" descr="A white background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red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838" cy="107020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66251"/>
    <w:multiLevelType w:val="hybridMultilevel"/>
    <w:tmpl w:val="2B98A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50320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0"/>
    <w:rsid w:val="00000C51"/>
    <w:rsid w:val="000064DE"/>
    <w:rsid w:val="0001042E"/>
    <w:rsid w:val="00014D2C"/>
    <w:rsid w:val="000207F2"/>
    <w:rsid w:val="00022CFD"/>
    <w:rsid w:val="00030A36"/>
    <w:rsid w:val="000455B2"/>
    <w:rsid w:val="00045DA8"/>
    <w:rsid w:val="00046D80"/>
    <w:rsid w:val="000578B1"/>
    <w:rsid w:val="00076EC4"/>
    <w:rsid w:val="000800FA"/>
    <w:rsid w:val="000861F8"/>
    <w:rsid w:val="000A485C"/>
    <w:rsid w:val="000A7D73"/>
    <w:rsid w:val="000C3B2B"/>
    <w:rsid w:val="000D1716"/>
    <w:rsid w:val="000E4999"/>
    <w:rsid w:val="00102286"/>
    <w:rsid w:val="00106786"/>
    <w:rsid w:val="00107638"/>
    <w:rsid w:val="00112618"/>
    <w:rsid w:val="00116E35"/>
    <w:rsid w:val="0014534A"/>
    <w:rsid w:val="00161F53"/>
    <w:rsid w:val="0016511A"/>
    <w:rsid w:val="00167D45"/>
    <w:rsid w:val="00176AEF"/>
    <w:rsid w:val="001B5343"/>
    <w:rsid w:val="001B5373"/>
    <w:rsid w:val="001C1388"/>
    <w:rsid w:val="001E2384"/>
    <w:rsid w:val="001E3E8C"/>
    <w:rsid w:val="00203527"/>
    <w:rsid w:val="00204E47"/>
    <w:rsid w:val="00206A13"/>
    <w:rsid w:val="002107C7"/>
    <w:rsid w:val="00236B8D"/>
    <w:rsid w:val="00247359"/>
    <w:rsid w:val="00270FCD"/>
    <w:rsid w:val="00283337"/>
    <w:rsid w:val="00291EEA"/>
    <w:rsid w:val="002974A2"/>
    <w:rsid w:val="002A1F4F"/>
    <w:rsid w:val="002A4426"/>
    <w:rsid w:val="002C389F"/>
    <w:rsid w:val="002E51F2"/>
    <w:rsid w:val="003042DF"/>
    <w:rsid w:val="00312F6E"/>
    <w:rsid w:val="00315091"/>
    <w:rsid w:val="00321DE6"/>
    <w:rsid w:val="0032290E"/>
    <w:rsid w:val="00325206"/>
    <w:rsid w:val="00327168"/>
    <w:rsid w:val="00344E04"/>
    <w:rsid w:val="00357C2F"/>
    <w:rsid w:val="003602A1"/>
    <w:rsid w:val="00375891"/>
    <w:rsid w:val="00390C9F"/>
    <w:rsid w:val="003A434A"/>
    <w:rsid w:val="003B1417"/>
    <w:rsid w:val="003B4C34"/>
    <w:rsid w:val="003C645C"/>
    <w:rsid w:val="003D3B73"/>
    <w:rsid w:val="003D5E25"/>
    <w:rsid w:val="003F1B6F"/>
    <w:rsid w:val="00412841"/>
    <w:rsid w:val="004413E2"/>
    <w:rsid w:val="00444A98"/>
    <w:rsid w:val="00453816"/>
    <w:rsid w:val="00480DBA"/>
    <w:rsid w:val="00481DAB"/>
    <w:rsid w:val="0049147A"/>
    <w:rsid w:val="00492F65"/>
    <w:rsid w:val="00495DD2"/>
    <w:rsid w:val="004A245C"/>
    <w:rsid w:val="004C3D5F"/>
    <w:rsid w:val="004C48D0"/>
    <w:rsid w:val="004D0FBF"/>
    <w:rsid w:val="004D3B6C"/>
    <w:rsid w:val="004E2FB3"/>
    <w:rsid w:val="00502C6F"/>
    <w:rsid w:val="0052480D"/>
    <w:rsid w:val="00552443"/>
    <w:rsid w:val="00567F3E"/>
    <w:rsid w:val="00572892"/>
    <w:rsid w:val="00587CDE"/>
    <w:rsid w:val="005D1861"/>
    <w:rsid w:val="005D7797"/>
    <w:rsid w:val="005E7894"/>
    <w:rsid w:val="00610AAC"/>
    <w:rsid w:val="006125B9"/>
    <w:rsid w:val="00614BAD"/>
    <w:rsid w:val="00616A54"/>
    <w:rsid w:val="00616F42"/>
    <w:rsid w:val="00617D27"/>
    <w:rsid w:val="00631D36"/>
    <w:rsid w:val="0063721E"/>
    <w:rsid w:val="00642020"/>
    <w:rsid w:val="00657BB0"/>
    <w:rsid w:val="0066042E"/>
    <w:rsid w:val="00671E66"/>
    <w:rsid w:val="00681CE3"/>
    <w:rsid w:val="006822E2"/>
    <w:rsid w:val="006C68FF"/>
    <w:rsid w:val="006D0C1F"/>
    <w:rsid w:val="0070518E"/>
    <w:rsid w:val="0072441C"/>
    <w:rsid w:val="00737C03"/>
    <w:rsid w:val="00775ABD"/>
    <w:rsid w:val="00776B7A"/>
    <w:rsid w:val="00776E54"/>
    <w:rsid w:val="007847F0"/>
    <w:rsid w:val="007973C3"/>
    <w:rsid w:val="007B054F"/>
    <w:rsid w:val="007D00B3"/>
    <w:rsid w:val="007D7D19"/>
    <w:rsid w:val="007E0547"/>
    <w:rsid w:val="007E41A8"/>
    <w:rsid w:val="007E448B"/>
    <w:rsid w:val="0080482A"/>
    <w:rsid w:val="00805200"/>
    <w:rsid w:val="00807AFC"/>
    <w:rsid w:val="00821D97"/>
    <w:rsid w:val="00850425"/>
    <w:rsid w:val="00855461"/>
    <w:rsid w:val="008663A4"/>
    <w:rsid w:val="00867C29"/>
    <w:rsid w:val="008753D9"/>
    <w:rsid w:val="00881F99"/>
    <w:rsid w:val="008A56E8"/>
    <w:rsid w:val="008A629E"/>
    <w:rsid w:val="008A7D3D"/>
    <w:rsid w:val="008D73C8"/>
    <w:rsid w:val="008E1A49"/>
    <w:rsid w:val="008F7868"/>
    <w:rsid w:val="00900A7A"/>
    <w:rsid w:val="00905E3A"/>
    <w:rsid w:val="00906474"/>
    <w:rsid w:val="00911D35"/>
    <w:rsid w:val="009149F1"/>
    <w:rsid w:val="00914C1C"/>
    <w:rsid w:val="00917845"/>
    <w:rsid w:val="00933CBE"/>
    <w:rsid w:val="00960DB7"/>
    <w:rsid w:val="00977829"/>
    <w:rsid w:val="00981F33"/>
    <w:rsid w:val="00986AA8"/>
    <w:rsid w:val="00997CA1"/>
    <w:rsid w:val="009C1D99"/>
    <w:rsid w:val="009D4A1F"/>
    <w:rsid w:val="009E52BD"/>
    <w:rsid w:val="00A304BF"/>
    <w:rsid w:val="00A5023C"/>
    <w:rsid w:val="00A65A6F"/>
    <w:rsid w:val="00A67AE7"/>
    <w:rsid w:val="00A7156F"/>
    <w:rsid w:val="00A72DAB"/>
    <w:rsid w:val="00A7746D"/>
    <w:rsid w:val="00A80F69"/>
    <w:rsid w:val="00A844B5"/>
    <w:rsid w:val="00AC7463"/>
    <w:rsid w:val="00AC77C3"/>
    <w:rsid w:val="00AE06AA"/>
    <w:rsid w:val="00AF2D8E"/>
    <w:rsid w:val="00B0362E"/>
    <w:rsid w:val="00B04612"/>
    <w:rsid w:val="00B057F3"/>
    <w:rsid w:val="00B0625B"/>
    <w:rsid w:val="00B113EF"/>
    <w:rsid w:val="00B1164E"/>
    <w:rsid w:val="00B20BBD"/>
    <w:rsid w:val="00B20FF6"/>
    <w:rsid w:val="00B37943"/>
    <w:rsid w:val="00B449F7"/>
    <w:rsid w:val="00B80A18"/>
    <w:rsid w:val="00B85591"/>
    <w:rsid w:val="00BB5D11"/>
    <w:rsid w:val="00BD25AB"/>
    <w:rsid w:val="00BD4617"/>
    <w:rsid w:val="00BE1580"/>
    <w:rsid w:val="00BE5C2D"/>
    <w:rsid w:val="00C12E8E"/>
    <w:rsid w:val="00C2221D"/>
    <w:rsid w:val="00C436B7"/>
    <w:rsid w:val="00C60B64"/>
    <w:rsid w:val="00CA37C2"/>
    <w:rsid w:val="00CA5DBB"/>
    <w:rsid w:val="00CC6660"/>
    <w:rsid w:val="00D16301"/>
    <w:rsid w:val="00D21359"/>
    <w:rsid w:val="00D33936"/>
    <w:rsid w:val="00D47601"/>
    <w:rsid w:val="00DB50BD"/>
    <w:rsid w:val="00DC1238"/>
    <w:rsid w:val="00DC62A2"/>
    <w:rsid w:val="00DD0058"/>
    <w:rsid w:val="00DD0617"/>
    <w:rsid w:val="00DD11C7"/>
    <w:rsid w:val="00DD4ADD"/>
    <w:rsid w:val="00DF2CD3"/>
    <w:rsid w:val="00DF3946"/>
    <w:rsid w:val="00E00439"/>
    <w:rsid w:val="00E051D7"/>
    <w:rsid w:val="00E07420"/>
    <w:rsid w:val="00E1779E"/>
    <w:rsid w:val="00E23C42"/>
    <w:rsid w:val="00E26DFB"/>
    <w:rsid w:val="00E34C95"/>
    <w:rsid w:val="00E37A44"/>
    <w:rsid w:val="00E561B3"/>
    <w:rsid w:val="00E60E82"/>
    <w:rsid w:val="00E62825"/>
    <w:rsid w:val="00E63231"/>
    <w:rsid w:val="00E675E8"/>
    <w:rsid w:val="00E767CA"/>
    <w:rsid w:val="00E833B6"/>
    <w:rsid w:val="00EA4468"/>
    <w:rsid w:val="00ED2B9D"/>
    <w:rsid w:val="00ED59B2"/>
    <w:rsid w:val="00EE790F"/>
    <w:rsid w:val="00F5342D"/>
    <w:rsid w:val="00F966A1"/>
    <w:rsid w:val="00FA6756"/>
    <w:rsid w:val="00FB5078"/>
    <w:rsid w:val="00FD6DED"/>
    <w:rsid w:val="00FE6C4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DABD82"/>
  <w15:docId w15:val="{72A640E9-F1CE-4370-9211-62EB46F1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Arial Unicode MS"/>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1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359"/>
    <w:rPr>
      <w:rFonts w:ascii="Segoe UI" w:hAnsi="Segoe UI" w:cs="Segoe UI"/>
      <w:color w:val="000000"/>
      <w:sz w:val="18"/>
      <w:szCs w:val="18"/>
      <w:u w:color="000000"/>
      <w:lang w:val="en-US"/>
    </w:rPr>
  </w:style>
  <w:style w:type="paragraph" w:styleId="Footer">
    <w:name w:val="footer"/>
    <w:basedOn w:val="Normal"/>
    <w:link w:val="FooterChar"/>
    <w:uiPriority w:val="99"/>
    <w:unhideWhenUsed/>
    <w:rsid w:val="008F7868"/>
    <w:pPr>
      <w:tabs>
        <w:tab w:val="center" w:pos="4680"/>
        <w:tab w:val="right" w:pos="9360"/>
      </w:tabs>
    </w:pPr>
  </w:style>
  <w:style w:type="character" w:customStyle="1" w:styleId="FooterChar">
    <w:name w:val="Footer Char"/>
    <w:basedOn w:val="DefaultParagraphFont"/>
    <w:link w:val="Footer"/>
    <w:uiPriority w:val="99"/>
    <w:rsid w:val="008F7868"/>
    <w:rPr>
      <w:rFonts w:cs="Arial Unicode MS"/>
      <w:color w:val="000000"/>
      <w:sz w:val="24"/>
      <w:szCs w:val="24"/>
      <w:u w:color="000000"/>
      <w:lang w:val="en-US"/>
    </w:rPr>
  </w:style>
  <w:style w:type="character" w:styleId="UnresolvedMention">
    <w:name w:val="Unresolved Mention"/>
    <w:basedOn w:val="DefaultParagraphFont"/>
    <w:uiPriority w:val="99"/>
    <w:semiHidden/>
    <w:unhideWhenUsed/>
    <w:rsid w:val="005248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7845"/>
    <w:rPr>
      <w:b/>
      <w:bCs/>
    </w:rPr>
  </w:style>
  <w:style w:type="character" w:customStyle="1" w:styleId="CommentSubjectChar">
    <w:name w:val="Comment Subject Char"/>
    <w:basedOn w:val="CommentTextChar"/>
    <w:link w:val="CommentSubject"/>
    <w:uiPriority w:val="99"/>
    <w:semiHidden/>
    <w:rsid w:val="00917845"/>
    <w:rPr>
      <w:rFonts w:cs="Arial Unicode MS"/>
      <w:b/>
      <w:bCs/>
      <w:color w:val="000000"/>
      <w:u w:color="000000"/>
      <w:lang w:val="en-US"/>
    </w:rPr>
  </w:style>
  <w:style w:type="paragraph" w:styleId="Revision">
    <w:name w:val="Revision"/>
    <w:hidden/>
    <w:uiPriority w:val="99"/>
    <w:semiHidden/>
    <w:rsid w:val="00DB50B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ListParagraph">
    <w:name w:val="List Paragraph"/>
    <w:basedOn w:val="Normal"/>
    <w:uiPriority w:val="34"/>
    <w:qFormat/>
    <w:rsid w:val="004E2FB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EastAsia" w:hAnsi="Calibri" w:cs="Times New Roman"/>
      <w:color w:val="auto"/>
      <w:sz w:val="22"/>
      <w:szCs w:val="22"/>
      <w:bdr w:val="none" w:sz="0" w:space="0" w:color="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7662">
      <w:bodyDiv w:val="1"/>
      <w:marLeft w:val="0"/>
      <w:marRight w:val="0"/>
      <w:marTop w:val="0"/>
      <w:marBottom w:val="0"/>
      <w:divBdr>
        <w:top w:val="none" w:sz="0" w:space="0" w:color="auto"/>
        <w:left w:val="none" w:sz="0" w:space="0" w:color="auto"/>
        <w:bottom w:val="none" w:sz="0" w:space="0" w:color="auto"/>
        <w:right w:val="none" w:sz="0" w:space="0" w:color="auto"/>
      </w:divBdr>
      <w:divsChild>
        <w:div w:id="1847018405">
          <w:marLeft w:val="0"/>
          <w:marRight w:val="0"/>
          <w:marTop w:val="0"/>
          <w:marBottom w:val="0"/>
          <w:divBdr>
            <w:top w:val="single" w:sz="2" w:space="0" w:color="D9D9E3"/>
            <w:left w:val="single" w:sz="2" w:space="0" w:color="D9D9E3"/>
            <w:bottom w:val="single" w:sz="2" w:space="0" w:color="D9D9E3"/>
            <w:right w:val="single" w:sz="2" w:space="0" w:color="D9D9E3"/>
          </w:divBdr>
          <w:divsChild>
            <w:div w:id="413086149">
              <w:marLeft w:val="0"/>
              <w:marRight w:val="0"/>
              <w:marTop w:val="0"/>
              <w:marBottom w:val="0"/>
              <w:divBdr>
                <w:top w:val="single" w:sz="2" w:space="0" w:color="D9D9E3"/>
                <w:left w:val="single" w:sz="2" w:space="0" w:color="D9D9E3"/>
                <w:bottom w:val="single" w:sz="2" w:space="0" w:color="D9D9E3"/>
                <w:right w:val="single" w:sz="2" w:space="0" w:color="D9D9E3"/>
              </w:divBdr>
              <w:divsChild>
                <w:div w:id="1926262072">
                  <w:marLeft w:val="0"/>
                  <w:marRight w:val="0"/>
                  <w:marTop w:val="0"/>
                  <w:marBottom w:val="0"/>
                  <w:divBdr>
                    <w:top w:val="single" w:sz="2" w:space="0" w:color="D9D9E3"/>
                    <w:left w:val="single" w:sz="2" w:space="0" w:color="D9D9E3"/>
                    <w:bottom w:val="single" w:sz="2" w:space="0" w:color="D9D9E3"/>
                    <w:right w:val="single" w:sz="2" w:space="0" w:color="D9D9E3"/>
                  </w:divBdr>
                  <w:divsChild>
                    <w:div w:id="1383823748">
                      <w:marLeft w:val="0"/>
                      <w:marRight w:val="0"/>
                      <w:marTop w:val="0"/>
                      <w:marBottom w:val="0"/>
                      <w:divBdr>
                        <w:top w:val="single" w:sz="2" w:space="0" w:color="D9D9E3"/>
                        <w:left w:val="single" w:sz="2" w:space="0" w:color="D9D9E3"/>
                        <w:bottom w:val="single" w:sz="2" w:space="0" w:color="D9D9E3"/>
                        <w:right w:val="single" w:sz="2" w:space="0" w:color="D9D9E3"/>
                      </w:divBdr>
                      <w:divsChild>
                        <w:div w:id="913514260">
                          <w:marLeft w:val="0"/>
                          <w:marRight w:val="0"/>
                          <w:marTop w:val="0"/>
                          <w:marBottom w:val="0"/>
                          <w:divBdr>
                            <w:top w:val="single" w:sz="2" w:space="0" w:color="auto"/>
                            <w:left w:val="single" w:sz="2" w:space="0" w:color="auto"/>
                            <w:bottom w:val="single" w:sz="6" w:space="0" w:color="auto"/>
                            <w:right w:val="single" w:sz="2" w:space="0" w:color="auto"/>
                          </w:divBdr>
                          <w:divsChild>
                            <w:div w:id="1762026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251477">
                                  <w:marLeft w:val="0"/>
                                  <w:marRight w:val="0"/>
                                  <w:marTop w:val="0"/>
                                  <w:marBottom w:val="0"/>
                                  <w:divBdr>
                                    <w:top w:val="single" w:sz="2" w:space="0" w:color="D9D9E3"/>
                                    <w:left w:val="single" w:sz="2" w:space="0" w:color="D9D9E3"/>
                                    <w:bottom w:val="single" w:sz="2" w:space="0" w:color="D9D9E3"/>
                                    <w:right w:val="single" w:sz="2" w:space="0" w:color="D9D9E3"/>
                                  </w:divBdr>
                                  <w:divsChild>
                                    <w:div w:id="242377134">
                                      <w:marLeft w:val="0"/>
                                      <w:marRight w:val="0"/>
                                      <w:marTop w:val="0"/>
                                      <w:marBottom w:val="0"/>
                                      <w:divBdr>
                                        <w:top w:val="single" w:sz="2" w:space="0" w:color="D9D9E3"/>
                                        <w:left w:val="single" w:sz="2" w:space="0" w:color="D9D9E3"/>
                                        <w:bottom w:val="single" w:sz="2" w:space="0" w:color="D9D9E3"/>
                                        <w:right w:val="single" w:sz="2" w:space="0" w:color="D9D9E3"/>
                                      </w:divBdr>
                                      <w:divsChild>
                                        <w:div w:id="292909571">
                                          <w:marLeft w:val="0"/>
                                          <w:marRight w:val="0"/>
                                          <w:marTop w:val="0"/>
                                          <w:marBottom w:val="0"/>
                                          <w:divBdr>
                                            <w:top w:val="single" w:sz="2" w:space="0" w:color="D9D9E3"/>
                                            <w:left w:val="single" w:sz="2" w:space="0" w:color="D9D9E3"/>
                                            <w:bottom w:val="single" w:sz="2" w:space="0" w:color="D9D9E3"/>
                                            <w:right w:val="single" w:sz="2" w:space="0" w:color="D9D9E3"/>
                                          </w:divBdr>
                                          <w:divsChild>
                                            <w:div w:id="1408377532">
                                              <w:marLeft w:val="0"/>
                                              <w:marRight w:val="0"/>
                                              <w:marTop w:val="0"/>
                                              <w:marBottom w:val="0"/>
                                              <w:divBdr>
                                                <w:top w:val="single" w:sz="2" w:space="0" w:color="D9D9E3"/>
                                                <w:left w:val="single" w:sz="2" w:space="0" w:color="D9D9E3"/>
                                                <w:bottom w:val="single" w:sz="2" w:space="0" w:color="D9D9E3"/>
                                                <w:right w:val="single" w:sz="2" w:space="0" w:color="D9D9E3"/>
                                              </w:divBdr>
                                              <w:divsChild>
                                                <w:div w:id="1273592389">
                                                  <w:marLeft w:val="0"/>
                                                  <w:marRight w:val="0"/>
                                                  <w:marTop w:val="0"/>
                                                  <w:marBottom w:val="0"/>
                                                  <w:divBdr>
                                                    <w:top w:val="single" w:sz="2" w:space="0" w:color="D9D9E3"/>
                                                    <w:left w:val="single" w:sz="2" w:space="0" w:color="D9D9E3"/>
                                                    <w:bottom w:val="single" w:sz="2" w:space="0" w:color="D9D9E3"/>
                                                    <w:right w:val="single" w:sz="2" w:space="0" w:color="D9D9E3"/>
                                                  </w:divBdr>
                                                  <w:divsChild>
                                                    <w:div w:id="1133788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4055003">
          <w:marLeft w:val="0"/>
          <w:marRight w:val="0"/>
          <w:marTop w:val="0"/>
          <w:marBottom w:val="0"/>
          <w:divBdr>
            <w:top w:val="none" w:sz="0" w:space="0" w:color="auto"/>
            <w:left w:val="none" w:sz="0" w:space="0" w:color="auto"/>
            <w:bottom w:val="none" w:sz="0" w:space="0" w:color="auto"/>
            <w:right w:val="none" w:sz="0" w:space="0" w:color="auto"/>
          </w:divBdr>
          <w:divsChild>
            <w:div w:id="1949659303">
              <w:marLeft w:val="0"/>
              <w:marRight w:val="0"/>
              <w:marTop w:val="0"/>
              <w:marBottom w:val="0"/>
              <w:divBdr>
                <w:top w:val="single" w:sz="2" w:space="0" w:color="D9D9E3"/>
                <w:left w:val="single" w:sz="2" w:space="0" w:color="D9D9E3"/>
                <w:bottom w:val="single" w:sz="2" w:space="0" w:color="D9D9E3"/>
                <w:right w:val="single" w:sz="2" w:space="0" w:color="D9D9E3"/>
              </w:divBdr>
              <w:divsChild>
                <w:div w:id="1947039531">
                  <w:marLeft w:val="0"/>
                  <w:marRight w:val="0"/>
                  <w:marTop w:val="0"/>
                  <w:marBottom w:val="0"/>
                  <w:divBdr>
                    <w:top w:val="single" w:sz="2" w:space="0" w:color="D9D9E3"/>
                    <w:left w:val="single" w:sz="2" w:space="0" w:color="D9D9E3"/>
                    <w:bottom w:val="single" w:sz="2" w:space="0" w:color="D9D9E3"/>
                    <w:right w:val="single" w:sz="2" w:space="0" w:color="D9D9E3"/>
                  </w:divBdr>
                  <w:divsChild>
                    <w:div w:id="1294287726">
                      <w:marLeft w:val="0"/>
                      <w:marRight w:val="0"/>
                      <w:marTop w:val="0"/>
                      <w:marBottom w:val="0"/>
                      <w:divBdr>
                        <w:top w:val="single" w:sz="2" w:space="0" w:color="D9D9E3"/>
                        <w:left w:val="single" w:sz="2" w:space="0" w:color="D9D9E3"/>
                        <w:bottom w:val="single" w:sz="2" w:space="0" w:color="D9D9E3"/>
                        <w:right w:val="single" w:sz="2" w:space="0" w:color="D9D9E3"/>
                      </w:divBdr>
                      <w:divsChild>
                        <w:div w:id="1950428542">
                          <w:marLeft w:val="0"/>
                          <w:marRight w:val="0"/>
                          <w:marTop w:val="0"/>
                          <w:marBottom w:val="0"/>
                          <w:divBdr>
                            <w:top w:val="single" w:sz="2" w:space="0" w:color="D9D9E3"/>
                            <w:left w:val="single" w:sz="2" w:space="0" w:color="D9D9E3"/>
                            <w:bottom w:val="single" w:sz="2" w:space="0" w:color="D9D9E3"/>
                            <w:right w:val="single" w:sz="2" w:space="0" w:color="D9D9E3"/>
                          </w:divBdr>
                          <w:divsChild>
                            <w:div w:id="216740667">
                              <w:marLeft w:val="0"/>
                              <w:marRight w:val="0"/>
                              <w:marTop w:val="0"/>
                              <w:marBottom w:val="0"/>
                              <w:divBdr>
                                <w:top w:val="single" w:sz="2" w:space="0" w:color="D9D9E3"/>
                                <w:left w:val="single" w:sz="2" w:space="0" w:color="D9D9E3"/>
                                <w:bottom w:val="single" w:sz="2" w:space="0" w:color="D9D9E3"/>
                                <w:right w:val="single" w:sz="2" w:space="0" w:color="D9D9E3"/>
                              </w:divBdr>
                              <w:divsChild>
                                <w:div w:id="739522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1893006">
      <w:bodyDiv w:val="1"/>
      <w:marLeft w:val="0"/>
      <w:marRight w:val="0"/>
      <w:marTop w:val="0"/>
      <w:marBottom w:val="0"/>
      <w:divBdr>
        <w:top w:val="none" w:sz="0" w:space="0" w:color="auto"/>
        <w:left w:val="none" w:sz="0" w:space="0" w:color="auto"/>
        <w:bottom w:val="none" w:sz="0" w:space="0" w:color="auto"/>
        <w:right w:val="none" w:sz="0" w:space="0" w:color="auto"/>
      </w:divBdr>
    </w:div>
    <w:div w:id="284965418">
      <w:bodyDiv w:val="1"/>
      <w:marLeft w:val="0"/>
      <w:marRight w:val="0"/>
      <w:marTop w:val="0"/>
      <w:marBottom w:val="0"/>
      <w:divBdr>
        <w:top w:val="none" w:sz="0" w:space="0" w:color="auto"/>
        <w:left w:val="none" w:sz="0" w:space="0" w:color="auto"/>
        <w:bottom w:val="none" w:sz="0" w:space="0" w:color="auto"/>
        <w:right w:val="none" w:sz="0" w:space="0" w:color="auto"/>
      </w:divBdr>
    </w:div>
    <w:div w:id="330832760">
      <w:bodyDiv w:val="1"/>
      <w:marLeft w:val="0"/>
      <w:marRight w:val="0"/>
      <w:marTop w:val="0"/>
      <w:marBottom w:val="0"/>
      <w:divBdr>
        <w:top w:val="none" w:sz="0" w:space="0" w:color="auto"/>
        <w:left w:val="none" w:sz="0" w:space="0" w:color="auto"/>
        <w:bottom w:val="none" w:sz="0" w:space="0" w:color="auto"/>
        <w:right w:val="none" w:sz="0" w:space="0" w:color="auto"/>
      </w:divBdr>
    </w:div>
    <w:div w:id="407925605">
      <w:bodyDiv w:val="1"/>
      <w:marLeft w:val="0"/>
      <w:marRight w:val="0"/>
      <w:marTop w:val="0"/>
      <w:marBottom w:val="0"/>
      <w:divBdr>
        <w:top w:val="none" w:sz="0" w:space="0" w:color="auto"/>
        <w:left w:val="none" w:sz="0" w:space="0" w:color="auto"/>
        <w:bottom w:val="none" w:sz="0" w:space="0" w:color="auto"/>
        <w:right w:val="none" w:sz="0" w:space="0" w:color="auto"/>
      </w:divBdr>
    </w:div>
    <w:div w:id="556283599">
      <w:bodyDiv w:val="1"/>
      <w:marLeft w:val="0"/>
      <w:marRight w:val="0"/>
      <w:marTop w:val="0"/>
      <w:marBottom w:val="0"/>
      <w:divBdr>
        <w:top w:val="none" w:sz="0" w:space="0" w:color="auto"/>
        <w:left w:val="none" w:sz="0" w:space="0" w:color="auto"/>
        <w:bottom w:val="none" w:sz="0" w:space="0" w:color="auto"/>
        <w:right w:val="none" w:sz="0" w:space="0" w:color="auto"/>
      </w:divBdr>
    </w:div>
    <w:div w:id="763191286">
      <w:bodyDiv w:val="1"/>
      <w:marLeft w:val="0"/>
      <w:marRight w:val="0"/>
      <w:marTop w:val="0"/>
      <w:marBottom w:val="0"/>
      <w:divBdr>
        <w:top w:val="none" w:sz="0" w:space="0" w:color="auto"/>
        <w:left w:val="none" w:sz="0" w:space="0" w:color="auto"/>
        <w:bottom w:val="none" w:sz="0" w:space="0" w:color="auto"/>
        <w:right w:val="none" w:sz="0" w:space="0" w:color="auto"/>
      </w:divBdr>
      <w:divsChild>
        <w:div w:id="369376802">
          <w:marLeft w:val="0"/>
          <w:marRight w:val="0"/>
          <w:marTop w:val="0"/>
          <w:marBottom w:val="0"/>
          <w:divBdr>
            <w:top w:val="single" w:sz="2" w:space="0" w:color="D9D9E3"/>
            <w:left w:val="single" w:sz="2" w:space="0" w:color="D9D9E3"/>
            <w:bottom w:val="single" w:sz="2" w:space="0" w:color="D9D9E3"/>
            <w:right w:val="single" w:sz="2" w:space="0" w:color="D9D9E3"/>
          </w:divBdr>
          <w:divsChild>
            <w:div w:id="1056273930">
              <w:marLeft w:val="0"/>
              <w:marRight w:val="0"/>
              <w:marTop w:val="0"/>
              <w:marBottom w:val="0"/>
              <w:divBdr>
                <w:top w:val="single" w:sz="2" w:space="0" w:color="D9D9E3"/>
                <w:left w:val="single" w:sz="2" w:space="0" w:color="D9D9E3"/>
                <w:bottom w:val="single" w:sz="2" w:space="0" w:color="D9D9E3"/>
                <w:right w:val="single" w:sz="2" w:space="0" w:color="D9D9E3"/>
              </w:divBdr>
              <w:divsChild>
                <w:div w:id="32924474">
                  <w:marLeft w:val="0"/>
                  <w:marRight w:val="0"/>
                  <w:marTop w:val="0"/>
                  <w:marBottom w:val="0"/>
                  <w:divBdr>
                    <w:top w:val="single" w:sz="2" w:space="0" w:color="D9D9E3"/>
                    <w:left w:val="single" w:sz="2" w:space="0" w:color="D9D9E3"/>
                    <w:bottom w:val="single" w:sz="2" w:space="0" w:color="D9D9E3"/>
                    <w:right w:val="single" w:sz="2" w:space="0" w:color="D9D9E3"/>
                  </w:divBdr>
                  <w:divsChild>
                    <w:div w:id="1921981652">
                      <w:marLeft w:val="0"/>
                      <w:marRight w:val="0"/>
                      <w:marTop w:val="0"/>
                      <w:marBottom w:val="0"/>
                      <w:divBdr>
                        <w:top w:val="single" w:sz="2" w:space="0" w:color="D9D9E3"/>
                        <w:left w:val="single" w:sz="2" w:space="0" w:color="D9D9E3"/>
                        <w:bottom w:val="single" w:sz="2" w:space="0" w:color="D9D9E3"/>
                        <w:right w:val="single" w:sz="2" w:space="0" w:color="D9D9E3"/>
                      </w:divBdr>
                      <w:divsChild>
                        <w:div w:id="915020568">
                          <w:marLeft w:val="0"/>
                          <w:marRight w:val="0"/>
                          <w:marTop w:val="0"/>
                          <w:marBottom w:val="0"/>
                          <w:divBdr>
                            <w:top w:val="single" w:sz="2" w:space="0" w:color="auto"/>
                            <w:left w:val="single" w:sz="2" w:space="0" w:color="auto"/>
                            <w:bottom w:val="single" w:sz="6" w:space="0" w:color="auto"/>
                            <w:right w:val="single" w:sz="2" w:space="0" w:color="auto"/>
                          </w:divBdr>
                          <w:divsChild>
                            <w:div w:id="1070693176">
                              <w:marLeft w:val="0"/>
                              <w:marRight w:val="0"/>
                              <w:marTop w:val="100"/>
                              <w:marBottom w:val="100"/>
                              <w:divBdr>
                                <w:top w:val="single" w:sz="2" w:space="0" w:color="D9D9E3"/>
                                <w:left w:val="single" w:sz="2" w:space="0" w:color="D9D9E3"/>
                                <w:bottom w:val="single" w:sz="2" w:space="0" w:color="D9D9E3"/>
                                <w:right w:val="single" w:sz="2" w:space="0" w:color="D9D9E3"/>
                              </w:divBdr>
                              <w:divsChild>
                                <w:div w:id="435904073">
                                  <w:marLeft w:val="0"/>
                                  <w:marRight w:val="0"/>
                                  <w:marTop w:val="0"/>
                                  <w:marBottom w:val="0"/>
                                  <w:divBdr>
                                    <w:top w:val="single" w:sz="2" w:space="0" w:color="D9D9E3"/>
                                    <w:left w:val="single" w:sz="2" w:space="0" w:color="D9D9E3"/>
                                    <w:bottom w:val="single" w:sz="2" w:space="0" w:color="D9D9E3"/>
                                    <w:right w:val="single" w:sz="2" w:space="0" w:color="D9D9E3"/>
                                  </w:divBdr>
                                  <w:divsChild>
                                    <w:div w:id="1992295985">
                                      <w:marLeft w:val="0"/>
                                      <w:marRight w:val="0"/>
                                      <w:marTop w:val="0"/>
                                      <w:marBottom w:val="0"/>
                                      <w:divBdr>
                                        <w:top w:val="single" w:sz="2" w:space="0" w:color="D9D9E3"/>
                                        <w:left w:val="single" w:sz="2" w:space="0" w:color="D9D9E3"/>
                                        <w:bottom w:val="single" w:sz="2" w:space="0" w:color="D9D9E3"/>
                                        <w:right w:val="single" w:sz="2" w:space="0" w:color="D9D9E3"/>
                                      </w:divBdr>
                                      <w:divsChild>
                                        <w:div w:id="8139532">
                                          <w:marLeft w:val="0"/>
                                          <w:marRight w:val="0"/>
                                          <w:marTop w:val="0"/>
                                          <w:marBottom w:val="0"/>
                                          <w:divBdr>
                                            <w:top w:val="single" w:sz="2" w:space="0" w:color="D9D9E3"/>
                                            <w:left w:val="single" w:sz="2" w:space="0" w:color="D9D9E3"/>
                                            <w:bottom w:val="single" w:sz="2" w:space="0" w:color="D9D9E3"/>
                                            <w:right w:val="single" w:sz="2" w:space="0" w:color="D9D9E3"/>
                                          </w:divBdr>
                                          <w:divsChild>
                                            <w:div w:id="1708870681">
                                              <w:marLeft w:val="0"/>
                                              <w:marRight w:val="0"/>
                                              <w:marTop w:val="0"/>
                                              <w:marBottom w:val="0"/>
                                              <w:divBdr>
                                                <w:top w:val="single" w:sz="2" w:space="0" w:color="D9D9E3"/>
                                                <w:left w:val="single" w:sz="2" w:space="0" w:color="D9D9E3"/>
                                                <w:bottom w:val="single" w:sz="2" w:space="0" w:color="D9D9E3"/>
                                                <w:right w:val="single" w:sz="2" w:space="0" w:color="D9D9E3"/>
                                              </w:divBdr>
                                              <w:divsChild>
                                                <w:div w:id="1667171758">
                                                  <w:marLeft w:val="0"/>
                                                  <w:marRight w:val="0"/>
                                                  <w:marTop w:val="0"/>
                                                  <w:marBottom w:val="0"/>
                                                  <w:divBdr>
                                                    <w:top w:val="single" w:sz="2" w:space="0" w:color="D9D9E3"/>
                                                    <w:left w:val="single" w:sz="2" w:space="0" w:color="D9D9E3"/>
                                                    <w:bottom w:val="single" w:sz="2" w:space="0" w:color="D9D9E3"/>
                                                    <w:right w:val="single" w:sz="2" w:space="0" w:color="D9D9E3"/>
                                                  </w:divBdr>
                                                  <w:divsChild>
                                                    <w:div w:id="1383406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319294">
          <w:marLeft w:val="0"/>
          <w:marRight w:val="0"/>
          <w:marTop w:val="0"/>
          <w:marBottom w:val="0"/>
          <w:divBdr>
            <w:top w:val="none" w:sz="0" w:space="0" w:color="auto"/>
            <w:left w:val="none" w:sz="0" w:space="0" w:color="auto"/>
            <w:bottom w:val="none" w:sz="0" w:space="0" w:color="auto"/>
            <w:right w:val="none" w:sz="0" w:space="0" w:color="auto"/>
          </w:divBdr>
        </w:div>
      </w:divsChild>
    </w:div>
    <w:div w:id="1003122126">
      <w:bodyDiv w:val="1"/>
      <w:marLeft w:val="0"/>
      <w:marRight w:val="0"/>
      <w:marTop w:val="0"/>
      <w:marBottom w:val="0"/>
      <w:divBdr>
        <w:top w:val="none" w:sz="0" w:space="0" w:color="auto"/>
        <w:left w:val="none" w:sz="0" w:space="0" w:color="auto"/>
        <w:bottom w:val="none" w:sz="0" w:space="0" w:color="auto"/>
        <w:right w:val="none" w:sz="0" w:space="0" w:color="auto"/>
      </w:divBdr>
    </w:div>
    <w:div w:id="1189678810">
      <w:bodyDiv w:val="1"/>
      <w:marLeft w:val="0"/>
      <w:marRight w:val="0"/>
      <w:marTop w:val="0"/>
      <w:marBottom w:val="0"/>
      <w:divBdr>
        <w:top w:val="none" w:sz="0" w:space="0" w:color="auto"/>
        <w:left w:val="none" w:sz="0" w:space="0" w:color="auto"/>
        <w:bottom w:val="none" w:sz="0" w:space="0" w:color="auto"/>
        <w:right w:val="none" w:sz="0" w:space="0" w:color="auto"/>
      </w:divBdr>
    </w:div>
    <w:div w:id="1406999261">
      <w:bodyDiv w:val="1"/>
      <w:marLeft w:val="0"/>
      <w:marRight w:val="0"/>
      <w:marTop w:val="0"/>
      <w:marBottom w:val="0"/>
      <w:divBdr>
        <w:top w:val="none" w:sz="0" w:space="0" w:color="auto"/>
        <w:left w:val="none" w:sz="0" w:space="0" w:color="auto"/>
        <w:bottom w:val="none" w:sz="0" w:space="0" w:color="auto"/>
        <w:right w:val="none" w:sz="0" w:space="0" w:color="auto"/>
      </w:divBdr>
    </w:div>
    <w:div w:id="202959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gce@gc.denta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26BEF033A1640B2F93FDACFE41C08" ma:contentTypeVersion="14" ma:contentTypeDescription="Create a new document." ma:contentTypeScope="" ma:versionID="6cc2baa107d7a90776cb0e9e628a5ce2">
  <xsd:schema xmlns:xsd="http://www.w3.org/2001/XMLSchema" xmlns:xs="http://www.w3.org/2001/XMLSchema" xmlns:p="http://schemas.microsoft.com/office/2006/metadata/properties" xmlns:ns2="75a7ced3-6034-42ab-8086-73bcc9b2da3d" xmlns:ns3="fbc17045-f088-4e89-878a-d67d32a07470" targetNamespace="http://schemas.microsoft.com/office/2006/metadata/properties" ma:root="true" ma:fieldsID="73a3484f214d7711701ee13008ae8337" ns2:_="" ns3:_="">
    <xsd:import namespace="75a7ced3-6034-42ab-8086-73bcc9b2da3d"/>
    <xsd:import namespace="fbc17045-f088-4e89-878a-d67d32a074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7ced3-6034-42ab-8086-73bcc9b2d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e398ed-f563-4533-8dea-c3eb04a4ffba"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c17045-f088-4e89-878a-d67d32a074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04c7a4-25b1-4e03-823a-b857dd1905a3}" ma:internalName="TaxCatchAll" ma:showField="CatchAllData" ma:web="fbc17045-f088-4e89-878a-d67d32a074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a7ced3-6034-42ab-8086-73bcc9b2da3d">
      <Terms xmlns="http://schemas.microsoft.com/office/infopath/2007/PartnerControls"/>
    </lcf76f155ced4ddcb4097134ff3c332f>
    <TaxCatchAll xmlns="fbc17045-f088-4e89-878a-d67d32a07470" xsi:nil="true"/>
  </documentManagement>
</p:properties>
</file>

<file path=customXml/itemProps1.xml><?xml version="1.0" encoding="utf-8"?>
<ds:datastoreItem xmlns:ds="http://schemas.openxmlformats.org/officeDocument/2006/customXml" ds:itemID="{C5E076FB-8B78-40B2-B1C7-8423B80B37CE}"/>
</file>

<file path=customXml/itemProps2.xml><?xml version="1.0" encoding="utf-8"?>
<ds:datastoreItem xmlns:ds="http://schemas.openxmlformats.org/officeDocument/2006/customXml" ds:itemID="{A2E26288-493F-4442-994A-6C9F5534ED7E}">
  <ds:schemaRefs>
    <ds:schemaRef ds:uri="http://schemas.microsoft.com/sharepoint/v3/contenttype/forms"/>
  </ds:schemaRefs>
</ds:datastoreItem>
</file>

<file path=customXml/itemProps3.xml><?xml version="1.0" encoding="utf-8"?>
<ds:datastoreItem xmlns:ds="http://schemas.openxmlformats.org/officeDocument/2006/customXml" ds:itemID="{897804DC-6AF4-4D9D-80B9-C7A7641841CD}">
  <ds:schemaRefs>
    <ds:schemaRef ds:uri="http://schemas.microsoft.com/office/2006/metadata/properties"/>
    <ds:schemaRef ds:uri="http://schemas.microsoft.com/office/infopath/2007/PartnerControls"/>
    <ds:schemaRef ds:uri="75a7ced3-6034-42ab-8086-73bcc9b2da3d"/>
    <ds:schemaRef ds:uri="fbc17045-f088-4e89-878a-d67d32a074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4345</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Kuehne, Oliver</dc:creator>
  <cp:keywords/>
  <dc:description/>
  <cp:lastModifiedBy>Gerets, Ward</cp:lastModifiedBy>
  <cp:revision>2</cp:revision>
  <cp:lastPrinted>2020-01-21T15:04:00Z</cp:lastPrinted>
  <dcterms:created xsi:type="dcterms:W3CDTF">2025-03-21T12:31:00Z</dcterms:created>
  <dcterms:modified xsi:type="dcterms:W3CDTF">2025-03-21T12:31:00Z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0x010100C0C26BEF033A1640B2F93FDACFE41C08</vt:lpwstr>
  </property>
  <property fmtid="{D5CDD505-2E9C-101B-9397-08002B2CF9AE}" pid="3" name="Order">
    <vt:r8>1574600</vt:r8>
  </property>
  <property fmtid="{D5CDD505-2E9C-101B-9397-08002B2CF9AE}" pid="4" name="MediaServiceImageTags">
    <vt:lpwstr/>
  </property>
</Properties>
</file>